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BBB7" w14:textId="15BD85A7" w:rsidR="008E31F1" w:rsidRDefault="00A52515" w:rsidP="00185360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NOWY </w:t>
      </w:r>
      <w:r w:rsidR="008E31F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WZÓR WNIOSKU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 KOREKTA</w:t>
      </w:r>
    </w:p>
    <w:p w14:paraId="13150B6E" w14:textId="30ADD86C" w:rsidR="008E31F1" w:rsidRPr="008E31F1" w:rsidRDefault="00C82B30" w:rsidP="00185360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45856EF" w14:textId="1E1C5139" w:rsidR="00DB7889" w:rsidRPr="00DB7889" w:rsidRDefault="00185360" w:rsidP="00185360">
      <w:pPr>
        <w:pStyle w:val="Akapitzlist"/>
        <w:ind w:left="360"/>
        <w:jc w:val="center"/>
        <w:rPr>
          <w:rFonts w:ascii="Times New Roman" w:hAnsi="Times New Roman" w:cs="Times New Roman"/>
          <w:b/>
          <w:bCs/>
        </w:rPr>
      </w:pPr>
      <w:r w:rsidRPr="00DB7889">
        <w:rPr>
          <w:rFonts w:ascii="Times New Roman" w:hAnsi="Times New Roman" w:cs="Times New Roman"/>
          <w:b/>
          <w:bCs/>
        </w:rPr>
        <w:t xml:space="preserve">INSTRUKCJA </w:t>
      </w:r>
      <w:r w:rsidR="00057049">
        <w:rPr>
          <w:rFonts w:ascii="Times New Roman" w:hAnsi="Times New Roman" w:cs="Times New Roman"/>
          <w:b/>
          <w:bCs/>
        </w:rPr>
        <w:t>SKŁ</w:t>
      </w:r>
      <w:r w:rsidR="00606EA2">
        <w:rPr>
          <w:rFonts w:ascii="Times New Roman" w:hAnsi="Times New Roman" w:cs="Times New Roman"/>
          <w:b/>
          <w:bCs/>
        </w:rPr>
        <w:t>A</w:t>
      </w:r>
      <w:r w:rsidR="00057049">
        <w:rPr>
          <w:rFonts w:ascii="Times New Roman" w:hAnsi="Times New Roman" w:cs="Times New Roman"/>
          <w:b/>
          <w:bCs/>
        </w:rPr>
        <w:t xml:space="preserve">DANIA </w:t>
      </w:r>
      <w:r w:rsidR="008773F1">
        <w:rPr>
          <w:rFonts w:ascii="Times New Roman" w:hAnsi="Times New Roman" w:cs="Times New Roman"/>
          <w:b/>
          <w:bCs/>
        </w:rPr>
        <w:t xml:space="preserve">KOREKT DO </w:t>
      </w:r>
      <w:r w:rsidRPr="00DB7889">
        <w:rPr>
          <w:rFonts w:ascii="Times New Roman" w:hAnsi="Times New Roman" w:cs="Times New Roman"/>
          <w:b/>
          <w:bCs/>
        </w:rPr>
        <w:t>WNIOSK</w:t>
      </w:r>
      <w:r w:rsidR="00385237">
        <w:rPr>
          <w:rFonts w:ascii="Times New Roman" w:hAnsi="Times New Roman" w:cs="Times New Roman"/>
          <w:b/>
          <w:bCs/>
        </w:rPr>
        <w:t>ÓW</w:t>
      </w:r>
      <w:r w:rsidRPr="00DB7889">
        <w:rPr>
          <w:rFonts w:ascii="Times New Roman" w:hAnsi="Times New Roman" w:cs="Times New Roman"/>
          <w:b/>
          <w:bCs/>
        </w:rPr>
        <w:t xml:space="preserve"> O WYPŁATĘ</w:t>
      </w:r>
      <w:r w:rsidRPr="00DB7889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385237">
        <w:rPr>
          <w:rFonts w:ascii="Times New Roman" w:hAnsi="Times New Roman" w:cs="Times New Roman"/>
          <w:b/>
          <w:bCs/>
        </w:rPr>
        <w:t>WYRÓWNANIA</w:t>
      </w:r>
      <w:r w:rsidR="00DB7889" w:rsidRPr="00DB7889">
        <w:rPr>
          <w:rFonts w:ascii="Times New Roman" w:hAnsi="Times New Roman" w:cs="Times New Roman"/>
          <w:b/>
          <w:bCs/>
        </w:rPr>
        <w:t>,</w:t>
      </w:r>
    </w:p>
    <w:p w14:paraId="54C1DB60" w14:textId="77777777" w:rsidR="002916B8" w:rsidRDefault="00DB7889" w:rsidP="00185360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889">
        <w:rPr>
          <w:rFonts w:ascii="Times New Roman" w:hAnsi="Times New Roman" w:cs="Times New Roman"/>
          <w:b/>
          <w:bCs/>
          <w:sz w:val="24"/>
          <w:szCs w:val="24"/>
        </w:rPr>
        <w:t>o któr</w:t>
      </w:r>
      <w:r w:rsidR="002916B8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DB7889">
        <w:rPr>
          <w:rFonts w:ascii="Times New Roman" w:hAnsi="Times New Roman" w:cs="Times New Roman"/>
          <w:b/>
          <w:bCs/>
          <w:sz w:val="24"/>
          <w:szCs w:val="24"/>
        </w:rPr>
        <w:t xml:space="preserve"> mowa w art. </w:t>
      </w:r>
      <w:r w:rsidR="002916B8">
        <w:rPr>
          <w:rFonts w:ascii="Times New Roman" w:hAnsi="Times New Roman" w:cs="Times New Roman"/>
          <w:b/>
          <w:bCs/>
          <w:sz w:val="24"/>
          <w:szCs w:val="24"/>
        </w:rPr>
        <w:t>12a i 12c</w:t>
      </w:r>
    </w:p>
    <w:p w14:paraId="3EBB8B81" w14:textId="6EACCDF3" w:rsidR="00DB7889" w:rsidRPr="002916B8" w:rsidRDefault="002916B8" w:rsidP="00185360">
      <w:pPr>
        <w:pStyle w:val="Akapitzlist"/>
        <w:ind w:left="360"/>
        <w:jc w:val="center"/>
        <w:rPr>
          <w:rFonts w:ascii="Times New Roman" w:hAnsi="Times New Roman" w:cs="Times New Roman"/>
        </w:rPr>
      </w:pPr>
      <w:r w:rsidRPr="002916B8">
        <w:rPr>
          <w:rFonts w:ascii="Times New Roman" w:hAnsi="Times New Roman" w:cs="Times New Roman"/>
        </w:rPr>
        <w:t>ustaw</w:t>
      </w:r>
      <w:r w:rsidR="006341A0">
        <w:rPr>
          <w:rFonts w:ascii="Times New Roman" w:hAnsi="Times New Roman" w:cs="Times New Roman"/>
        </w:rPr>
        <w:t>y</w:t>
      </w:r>
      <w:r w:rsidRPr="002916B8">
        <w:rPr>
          <w:rFonts w:ascii="Times New Roman" w:hAnsi="Times New Roman" w:cs="Times New Roman"/>
        </w:rPr>
        <w:t xml:space="preserve"> z dnia 15 września 2022 r. o szczególnych rozwiązaniach w zakresie niektórych źródeł ciepła w związku z sytuacją na rynku paliw </w:t>
      </w:r>
      <w:r w:rsidR="00EE623C">
        <w:rPr>
          <w:rFonts w:ascii="Times New Roman" w:hAnsi="Times New Roman" w:cs="Times New Roman"/>
        </w:rPr>
        <w:t xml:space="preserve">(Dz.U z 2022 poz.1967 ze zm.) </w:t>
      </w:r>
      <w:r w:rsidRPr="002916B8">
        <w:rPr>
          <w:rFonts w:ascii="Times New Roman" w:hAnsi="Times New Roman" w:cs="Times New Roman"/>
        </w:rPr>
        <w:t>znowelizowan</w:t>
      </w:r>
      <w:r w:rsidR="006341A0">
        <w:rPr>
          <w:rFonts w:ascii="Times New Roman" w:hAnsi="Times New Roman" w:cs="Times New Roman"/>
        </w:rPr>
        <w:t>ej</w:t>
      </w:r>
    </w:p>
    <w:p w14:paraId="645CB685" w14:textId="7FDBAD7D" w:rsidR="00DB7889" w:rsidRPr="002916B8" w:rsidRDefault="001849A7" w:rsidP="00385237">
      <w:pPr>
        <w:pStyle w:val="Akapitzlist"/>
        <w:ind w:left="360"/>
        <w:jc w:val="center"/>
        <w:rPr>
          <w:rFonts w:ascii="Times New Roman" w:hAnsi="Times New Roman" w:cs="Times New Roman"/>
        </w:rPr>
      </w:pPr>
      <w:r w:rsidRPr="002916B8">
        <w:rPr>
          <w:rFonts w:ascii="Times New Roman" w:hAnsi="Times New Roman" w:cs="Times New Roman"/>
        </w:rPr>
        <w:t>u</w:t>
      </w:r>
      <w:r w:rsidR="00DB7889" w:rsidRPr="002916B8">
        <w:rPr>
          <w:rFonts w:ascii="Times New Roman" w:hAnsi="Times New Roman" w:cs="Times New Roman"/>
        </w:rPr>
        <w:t>staw</w:t>
      </w:r>
      <w:r w:rsidR="002916B8" w:rsidRPr="002916B8">
        <w:rPr>
          <w:rFonts w:ascii="Times New Roman" w:hAnsi="Times New Roman" w:cs="Times New Roman"/>
        </w:rPr>
        <w:t>ą</w:t>
      </w:r>
      <w:r w:rsidR="00DB7889" w:rsidRPr="002916B8">
        <w:rPr>
          <w:rFonts w:ascii="Times New Roman" w:hAnsi="Times New Roman" w:cs="Times New Roman"/>
        </w:rPr>
        <w:t xml:space="preserve"> z dnia </w:t>
      </w:r>
      <w:r w:rsidR="00D90AFF" w:rsidRPr="002916B8">
        <w:rPr>
          <w:rFonts w:ascii="Times New Roman" w:hAnsi="Times New Roman" w:cs="Times New Roman"/>
        </w:rPr>
        <w:t>14 kwietnia 2023 r. o zmianie ustawy o obowiązkach przedsiębiorców w zakresie gospodarowania niektórymi odpadami oraz o opłacie produktowej oraz niektórych innych ustaw</w:t>
      </w:r>
      <w:r w:rsidR="00DB7889" w:rsidRPr="002916B8">
        <w:rPr>
          <w:rFonts w:ascii="Times New Roman" w:hAnsi="Times New Roman" w:cs="Times New Roman"/>
        </w:rPr>
        <w:br/>
        <w:t>(Dz.U.</w:t>
      </w:r>
      <w:r w:rsidRPr="002916B8">
        <w:rPr>
          <w:rFonts w:ascii="Times New Roman" w:hAnsi="Times New Roman" w:cs="Times New Roman"/>
        </w:rPr>
        <w:t xml:space="preserve"> z</w:t>
      </w:r>
      <w:r w:rsidR="00DB7889" w:rsidRPr="002916B8">
        <w:rPr>
          <w:rFonts w:ascii="Times New Roman" w:hAnsi="Times New Roman" w:cs="Times New Roman"/>
        </w:rPr>
        <w:t xml:space="preserve"> 202</w:t>
      </w:r>
      <w:r w:rsidR="00D90AFF" w:rsidRPr="002916B8">
        <w:rPr>
          <w:rFonts w:ascii="Times New Roman" w:hAnsi="Times New Roman" w:cs="Times New Roman"/>
        </w:rPr>
        <w:t>3</w:t>
      </w:r>
      <w:r w:rsidR="00DB7889" w:rsidRPr="002916B8">
        <w:rPr>
          <w:rFonts w:ascii="Times New Roman" w:hAnsi="Times New Roman" w:cs="Times New Roman"/>
        </w:rPr>
        <w:t xml:space="preserve"> poz. </w:t>
      </w:r>
      <w:r w:rsidR="00D90AFF" w:rsidRPr="002916B8">
        <w:rPr>
          <w:rFonts w:ascii="Times New Roman" w:hAnsi="Times New Roman" w:cs="Times New Roman"/>
        </w:rPr>
        <w:t>877)</w:t>
      </w:r>
    </w:p>
    <w:tbl>
      <w:tblPr>
        <w:tblStyle w:val="Tabela-Siatka"/>
        <w:tblW w:w="10415" w:type="dxa"/>
        <w:jc w:val="center"/>
        <w:tblLook w:val="04A0" w:firstRow="1" w:lastRow="0" w:firstColumn="1" w:lastColumn="0" w:noHBand="0" w:noVBand="1"/>
      </w:tblPr>
      <w:tblGrid>
        <w:gridCol w:w="10415"/>
      </w:tblGrid>
      <w:tr w:rsidR="00DB7889" w:rsidRPr="00390C11" w14:paraId="00F80CFD" w14:textId="77777777" w:rsidTr="00592FC8">
        <w:trPr>
          <w:trHeight w:val="50"/>
          <w:jc w:val="center"/>
        </w:trPr>
        <w:tc>
          <w:tcPr>
            <w:tcW w:w="10415" w:type="dxa"/>
            <w:noWrap/>
          </w:tcPr>
          <w:p w14:paraId="1A812188" w14:textId="70114A94" w:rsidR="00DB7889" w:rsidRDefault="0001487D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87D">
              <w:rPr>
                <w:rFonts w:ascii="Times New Roman" w:hAnsi="Times New Roman" w:cs="Times New Roman"/>
                <w:sz w:val="20"/>
                <w:szCs w:val="20"/>
              </w:rPr>
              <w:t>Przedsiębiorstwo energetyczne posiadające koncesję i wykonujące działalność gospodarczą w zakresie sprzedaży ciepła odbiorcom ciepła, o których mowa w art. 4 ust.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ustawy</w:t>
            </w:r>
            <w:r w:rsidR="00715444">
              <w:rPr>
                <w:rFonts w:ascii="Times New Roman" w:hAnsi="Times New Roman" w:cs="Times New Roman"/>
                <w:sz w:val="20"/>
                <w:szCs w:val="20"/>
              </w:rPr>
              <w:t xml:space="preserve"> z dnia 15 września 2022 r. o szczególnych rozwiązaniach w zakresie niektórych źródeł ciepła w związku z sytuacją na rynku paliw (Dz.U. z 2022 poz. 1967 z</w:t>
            </w:r>
            <w:r w:rsidR="00EE623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5444">
              <w:rPr>
                <w:rFonts w:ascii="Times New Roman" w:hAnsi="Times New Roman" w:cs="Times New Roman"/>
                <w:sz w:val="20"/>
                <w:szCs w:val="20"/>
              </w:rPr>
              <w:t xml:space="preserve"> zm.) </w:t>
            </w:r>
            <w:r w:rsidR="006508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5444">
              <w:rPr>
                <w:rFonts w:ascii="Times New Roman" w:hAnsi="Times New Roman" w:cs="Times New Roman"/>
                <w:sz w:val="20"/>
                <w:szCs w:val="20"/>
              </w:rPr>
              <w:t xml:space="preserve"> dalej: „ustaw</w:t>
            </w:r>
            <w:r w:rsidR="00650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544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508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</w:t>
            </w:r>
            <w:r w:rsidR="00385237" w:rsidRPr="00385237">
              <w:rPr>
                <w:rFonts w:ascii="Times New Roman" w:hAnsi="Times New Roman" w:cs="Times New Roman"/>
                <w:sz w:val="20"/>
                <w:szCs w:val="20"/>
              </w:rPr>
              <w:t>rzedsiębiorstwo energetyczne zajmujące się bezpośrednią sprzedażą wytworzonego ciepła lub</w:t>
            </w:r>
            <w:r w:rsidR="007154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5237" w:rsidRPr="00385237">
              <w:rPr>
                <w:rFonts w:ascii="Times New Roman" w:hAnsi="Times New Roman" w:cs="Times New Roman"/>
                <w:sz w:val="20"/>
                <w:szCs w:val="20"/>
              </w:rPr>
              <w:t>przedsiębiorstwo energetyczne wykonujące działalność gospodarczą w zakresie obrotu ciepłem lub dystrybutor ciepła, który zawarł umowę o świadczenie usług przesyłania lub dystrybucji ciepła z</w:t>
            </w:r>
            <w:r w:rsidR="00B94A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5237" w:rsidRPr="00385237">
              <w:rPr>
                <w:rFonts w:ascii="Times New Roman" w:hAnsi="Times New Roman" w:cs="Times New Roman"/>
                <w:sz w:val="20"/>
                <w:szCs w:val="20"/>
              </w:rPr>
              <w:t xml:space="preserve">odbiorcą, który zawarł umowę sprzedaży ciepła z innym przedsiębiorstwem energetycznym </w:t>
            </w:r>
            <w:r w:rsidR="00DB7889" w:rsidRPr="00AF1C28">
              <w:rPr>
                <w:rFonts w:ascii="Times New Roman" w:hAnsi="Times New Roman" w:cs="Times New Roman"/>
                <w:sz w:val="20"/>
                <w:szCs w:val="20"/>
              </w:rPr>
              <w:t>(dalej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łącznie</w:t>
            </w:r>
            <w:r w:rsidR="00DB7889" w:rsidRPr="00AF1C28">
              <w:rPr>
                <w:rFonts w:ascii="Times New Roman" w:hAnsi="Times New Roman" w:cs="Times New Roman"/>
                <w:sz w:val="20"/>
                <w:szCs w:val="20"/>
              </w:rPr>
              <w:t>: „podmiot uprawniony”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, „wnioskodawca</w:t>
            </w:r>
            <w:r w:rsidR="00DB7889"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”), </w:t>
            </w:r>
            <w:r w:rsidR="00715444">
              <w:rPr>
                <w:rFonts w:ascii="Times New Roman" w:hAnsi="Times New Roman" w:cs="Times New Roman"/>
                <w:sz w:val="20"/>
                <w:szCs w:val="20"/>
              </w:rPr>
              <w:t>które złożył</w:t>
            </w:r>
            <w:r w:rsidR="004428B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5444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  <w:r w:rsidR="003C0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425058">
              <w:rPr>
                <w:rFonts w:ascii="Times New Roman" w:hAnsi="Times New Roman" w:cs="Times New Roman"/>
                <w:sz w:val="20"/>
                <w:szCs w:val="20"/>
              </w:rPr>
              <w:t xml:space="preserve">wypłatę </w:t>
            </w:r>
            <w:r w:rsidR="00253C54">
              <w:rPr>
                <w:rFonts w:ascii="Times New Roman" w:hAnsi="Times New Roman" w:cs="Times New Roman"/>
                <w:sz w:val="20"/>
                <w:szCs w:val="20"/>
              </w:rPr>
              <w:t>wyrównania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 xml:space="preserve">, o </w:t>
            </w:r>
            <w:r w:rsidR="003C01AE">
              <w:rPr>
                <w:rFonts w:ascii="Times New Roman" w:hAnsi="Times New Roman" w:cs="Times New Roman"/>
                <w:sz w:val="20"/>
                <w:szCs w:val="20"/>
              </w:rPr>
              <w:t>któr</w:t>
            </w:r>
            <w:r w:rsidR="005F5AC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C0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>mowa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5093" w:rsidRPr="00D75093">
              <w:rPr>
                <w:rFonts w:ascii="Times New Roman" w:hAnsi="Times New Roman" w:cs="Times New Roman"/>
                <w:sz w:val="20"/>
                <w:szCs w:val="20"/>
              </w:rPr>
              <w:t>art. 12a ust.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ustawy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65083A">
              <w:rPr>
                <w:rFonts w:ascii="Times New Roman" w:hAnsi="Times New Roman" w:cs="Times New Roman"/>
                <w:sz w:val="20"/>
                <w:szCs w:val="20"/>
              </w:rPr>
              <w:t xml:space="preserve">art. 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>12 c ust. 1 ustawy</w:t>
            </w:r>
            <w:r w:rsidR="00184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>(dalej:</w:t>
            </w:r>
            <w:r w:rsidR="00D958FB">
              <w:rPr>
                <w:rFonts w:ascii="Times New Roman" w:hAnsi="Times New Roman" w:cs="Times New Roman"/>
                <w:sz w:val="20"/>
                <w:szCs w:val="20"/>
              </w:rPr>
              <w:t xml:space="preserve"> „wnios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="00D958FB"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0C747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>niosek</w:t>
            </w:r>
            <w:r w:rsidR="00294932">
              <w:rPr>
                <w:rFonts w:ascii="Times New Roman" w:hAnsi="Times New Roman" w:cs="Times New Roman"/>
                <w:sz w:val="20"/>
                <w:szCs w:val="20"/>
              </w:rPr>
              <w:t xml:space="preserve"> o wypłatę wyrównania </w:t>
            </w:r>
            <w:r w:rsidR="000C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49A7" w:rsidRPr="00D75093">
              <w:rPr>
                <w:rFonts w:ascii="Times New Roman" w:hAnsi="Times New Roman" w:cs="Times New Roman"/>
                <w:sz w:val="20"/>
                <w:szCs w:val="20"/>
              </w:rPr>
              <w:t xml:space="preserve"> art. 12a </w:t>
            </w:r>
            <w:r w:rsidR="000C747B">
              <w:rPr>
                <w:rFonts w:ascii="Times New Roman" w:hAnsi="Times New Roman" w:cs="Times New Roman"/>
                <w:sz w:val="20"/>
                <w:szCs w:val="20"/>
              </w:rPr>
              <w:t>Ustawy z dnia 15</w:t>
            </w:r>
            <w:r w:rsidR="00A067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C747B">
              <w:rPr>
                <w:rFonts w:ascii="Times New Roman" w:hAnsi="Times New Roman" w:cs="Times New Roman"/>
                <w:sz w:val="20"/>
                <w:szCs w:val="20"/>
              </w:rPr>
              <w:t>września 2022 r.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>, „Wniosek o wypłatę wyrównania -</w:t>
            </w:r>
            <w:r w:rsidR="00DB1973" w:rsidRPr="00D75093">
              <w:rPr>
                <w:rFonts w:ascii="Times New Roman" w:hAnsi="Times New Roman" w:cs="Times New Roman"/>
                <w:sz w:val="20"/>
                <w:szCs w:val="20"/>
              </w:rPr>
              <w:t xml:space="preserve"> art. 12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B1973" w:rsidRPr="00D75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>Ustawy z dnia 15 września 2022 r.”</w:t>
            </w:r>
            <w:r w:rsidR="00317D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72E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4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42A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za pomocą </w:t>
            </w:r>
            <w:r w:rsidR="009D442A">
              <w:rPr>
                <w:rFonts w:ascii="Times New Roman" w:hAnsi="Times New Roman" w:cs="Times New Roman"/>
                <w:sz w:val="20"/>
                <w:szCs w:val="20"/>
              </w:rPr>
              <w:t>formularza elektronicznego, udostępnionego na</w:t>
            </w:r>
            <w:r w:rsidR="00412F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442A">
              <w:rPr>
                <w:rFonts w:ascii="Times New Roman" w:hAnsi="Times New Roman" w:cs="Times New Roman"/>
                <w:sz w:val="20"/>
                <w:szCs w:val="20"/>
              </w:rPr>
              <w:t>stronie internetowej administrowanej przez Zarządcę Rozliczeń S.A. (dalej: „ZRSA”), za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442A">
              <w:rPr>
                <w:rFonts w:ascii="Times New Roman" w:hAnsi="Times New Roman" w:cs="Times New Roman"/>
                <w:sz w:val="20"/>
                <w:szCs w:val="20"/>
              </w:rPr>
              <w:t>pośrednictwem</w:t>
            </w:r>
            <w:r w:rsidR="009D442A"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Portalu dostępnego pod adresem</w:t>
            </w:r>
            <w:r w:rsidR="009D442A" w:rsidRPr="0041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https://</w:t>
            </w:r>
            <w:r w:rsidR="000C747B" w:rsidRPr="0041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ciep</w:t>
            </w:r>
            <w:r w:rsidR="0066082A" w:rsidRPr="0041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0C747B" w:rsidRPr="0041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66082A" w:rsidRPr="0041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C747B" w:rsidRPr="0041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  <w:r w:rsidR="009D442A" w:rsidRPr="0041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zrsa.pl</w:t>
            </w:r>
            <w:r w:rsidR="009D442A" w:rsidRPr="006E55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442A">
              <w:rPr>
                <w:rFonts w:ascii="Times New Roman" w:hAnsi="Times New Roman" w:cs="Times New Roman"/>
                <w:sz w:val="20"/>
                <w:szCs w:val="20"/>
              </w:rPr>
              <w:t xml:space="preserve"> (dalej: „Portal”)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>, mo</w:t>
            </w:r>
            <w:r w:rsidR="004428BB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 xml:space="preserve"> złożyć jednorazową korektę</w:t>
            </w:r>
            <w:r w:rsidR="00182DEF">
              <w:rPr>
                <w:rFonts w:ascii="Times New Roman" w:hAnsi="Times New Roman" w:cs="Times New Roman"/>
                <w:sz w:val="20"/>
                <w:szCs w:val="20"/>
              </w:rPr>
              <w:t xml:space="preserve"> do tych wniosków</w:t>
            </w:r>
            <w:r w:rsidR="00DB1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E272F2" w14:textId="7B7B7BE3" w:rsidR="00EB487B" w:rsidRDefault="00DB1973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art. 19</w:t>
            </w:r>
            <w:r w:rsidR="00EB487B">
              <w:rPr>
                <w:rFonts w:ascii="Times New Roman" w:hAnsi="Times New Roman" w:cs="Times New Roman"/>
                <w:sz w:val="20"/>
                <w:szCs w:val="20"/>
              </w:rPr>
              <w:t xml:space="preserve"> ustaw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B487B">
              <w:rPr>
                <w:rFonts w:ascii="Times New Roman" w:hAnsi="Times New Roman" w:cs="Times New Roman"/>
                <w:sz w:val="20"/>
                <w:szCs w:val="20"/>
              </w:rPr>
              <w:t xml:space="preserve"> z dnia 14 kwietnia 2023 r. o zmianie ustawy o obowiązkach przedsiębiorców w zakresie gospodarowania </w:t>
            </w:r>
            <w:r w:rsidR="00EB487B" w:rsidRPr="00EB487B">
              <w:rPr>
                <w:rFonts w:ascii="Times New Roman" w:hAnsi="Times New Roman" w:cs="Times New Roman"/>
                <w:sz w:val="20"/>
                <w:szCs w:val="20"/>
              </w:rPr>
              <w:t>niektórymi odpadami oraz o opłacie produktowej oraz niektórych innych ustaw</w:t>
            </w:r>
            <w:r w:rsidR="00182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korektę można składać nie wcześniej niż w terminie 21 dni </w:t>
            </w:r>
            <w:r w:rsidR="00BC3CF9">
              <w:rPr>
                <w:rFonts w:ascii="Times New Roman" w:hAnsi="Times New Roman" w:cs="Times New Roman"/>
                <w:sz w:val="20"/>
                <w:szCs w:val="20"/>
              </w:rPr>
              <w:t xml:space="preserve">od dnia wejścia w życie </w:t>
            </w:r>
            <w:r w:rsidR="004428BB">
              <w:rPr>
                <w:rFonts w:ascii="Times New Roman" w:hAnsi="Times New Roman" w:cs="Times New Roman"/>
                <w:sz w:val="20"/>
                <w:szCs w:val="20"/>
              </w:rPr>
              <w:t xml:space="preserve">art. 10 </w:t>
            </w:r>
            <w:r w:rsidR="00182DEF">
              <w:rPr>
                <w:rFonts w:ascii="Times New Roman" w:hAnsi="Times New Roman" w:cs="Times New Roman"/>
                <w:sz w:val="20"/>
                <w:szCs w:val="20"/>
              </w:rPr>
              <w:t>tej ustawy.</w:t>
            </w:r>
            <w:r w:rsidR="009B165C">
              <w:rPr>
                <w:rFonts w:ascii="Times New Roman" w:hAnsi="Times New Roman" w:cs="Times New Roman"/>
                <w:sz w:val="20"/>
                <w:szCs w:val="20"/>
              </w:rPr>
              <w:t xml:space="preserve"> Od</w:t>
            </w:r>
            <w:r w:rsidR="008E31F1">
              <w:rPr>
                <w:rFonts w:ascii="Times New Roman" w:hAnsi="Times New Roman" w:cs="Times New Roman"/>
                <w:sz w:val="20"/>
                <w:szCs w:val="20"/>
              </w:rPr>
              <w:t xml:space="preserve"> dnia wejścia w życie </w:t>
            </w:r>
            <w:r w:rsidR="00182DEF">
              <w:rPr>
                <w:rFonts w:ascii="Times New Roman" w:hAnsi="Times New Roman" w:cs="Times New Roman"/>
                <w:sz w:val="20"/>
                <w:szCs w:val="20"/>
              </w:rPr>
              <w:t>zmian do ustawy</w:t>
            </w:r>
            <w:r w:rsidR="008E31F1">
              <w:rPr>
                <w:rFonts w:ascii="Times New Roman" w:hAnsi="Times New Roman" w:cs="Times New Roman"/>
                <w:sz w:val="20"/>
                <w:szCs w:val="20"/>
              </w:rPr>
              <w:t>, tj. od</w:t>
            </w:r>
            <w:r w:rsidR="00C82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296">
              <w:rPr>
                <w:rFonts w:ascii="Times New Roman" w:hAnsi="Times New Roman" w:cs="Times New Roman"/>
                <w:sz w:val="20"/>
                <w:szCs w:val="20"/>
              </w:rPr>
              <w:t>10 maja 2023 r.</w:t>
            </w:r>
            <w:r w:rsidR="008E3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2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1F1">
              <w:rPr>
                <w:rFonts w:ascii="Times New Roman" w:hAnsi="Times New Roman" w:cs="Times New Roman"/>
                <w:sz w:val="20"/>
                <w:szCs w:val="20"/>
              </w:rPr>
              <w:t xml:space="preserve">zmianie uległ </w:t>
            </w:r>
            <w:r w:rsidR="00EB487B">
              <w:rPr>
                <w:rFonts w:ascii="Times New Roman" w:hAnsi="Times New Roman" w:cs="Times New Roman"/>
                <w:sz w:val="20"/>
                <w:szCs w:val="20"/>
              </w:rPr>
              <w:t>m. in.</w:t>
            </w:r>
            <w:r w:rsidR="008450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B487B">
              <w:rPr>
                <w:rFonts w:ascii="Times New Roman" w:hAnsi="Times New Roman" w:cs="Times New Roman"/>
                <w:sz w:val="20"/>
                <w:szCs w:val="20"/>
              </w:rPr>
              <w:t>spos</w:t>
            </w:r>
            <w:r w:rsidR="008E31F1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="00EB487B">
              <w:rPr>
                <w:rFonts w:ascii="Times New Roman" w:hAnsi="Times New Roman" w:cs="Times New Roman"/>
                <w:sz w:val="20"/>
                <w:szCs w:val="20"/>
              </w:rPr>
              <w:t>b wyliczania kwoty wyrównania</w:t>
            </w:r>
            <w:r w:rsidR="00442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426BC3" w14:textId="20C15D0B" w:rsidR="00182DEF" w:rsidRPr="00533B4C" w:rsidRDefault="00BC3CF9" w:rsidP="00533B4C">
            <w:pPr>
              <w:pStyle w:val="Akapitzlist"/>
              <w:numPr>
                <w:ilvl w:val="0"/>
                <w:numId w:val="3"/>
              </w:numPr>
              <w:ind w:left="59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KOREKTA</w:t>
            </w:r>
            <w:r w:rsidR="0001243E" w:rsidRPr="0053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2DEF" w:rsidRPr="0053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może zostać złożona w sytuacji, gdy cena dla danego systemu ciepłowniczego, wynikająca ze</w:t>
            </w:r>
            <w:r w:rsidR="0041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82DEF" w:rsidRPr="0053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stosowania cen i stawek opłat wobec odbiorców, o których mowa w art. 4 ust. 1 ustawy ustalona zgodnie z art. 3a ust. 2 pkt 2 ustawy jest niższa niż </w:t>
            </w:r>
            <w:r w:rsidR="00AD311B" w:rsidRPr="0053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maksymalna cena dostawy ciepła dla danego systemu ciepłowniczego, o której mowa w art. 3a ust. 2 pkt 1 ustawy. </w:t>
            </w:r>
          </w:p>
          <w:p w14:paraId="1EC48D6B" w14:textId="4EB55F61" w:rsidR="0022607F" w:rsidRDefault="00AD311B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Wnioskodawca jest </w:t>
            </w:r>
            <w:r w:rsidR="00182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uprawniony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</w:t>
            </w:r>
            <w:r w:rsidR="00182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jednorazow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 złożenia korekty do</w:t>
            </w:r>
            <w:r w:rsidR="0053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wniosku o wypłatę wyrównania, </w:t>
            </w:r>
            <w:r w:rsidR="00BC3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złożonego</w:t>
            </w:r>
            <w:r w:rsidR="0053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przed dniem wejścia w życie art. 10 </w:t>
            </w:r>
            <w:r w:rsidR="00533B4C" w:rsidRPr="0053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ustawy z dnia 14 kwietnia 2023 r. o zmianie ustawy o obowiązkach przedsiębiorców w zakresie gospodarowania niektórymi odpadami oraz o opłacie produktowej oraz niektórych innych ustaw</w:t>
            </w:r>
            <w:r w:rsidR="00533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tj. do dnia 9 maja 2023 r.</w:t>
            </w:r>
          </w:p>
          <w:p w14:paraId="2C693592" w14:textId="1CA937A0" w:rsidR="0022607F" w:rsidRDefault="0022607F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Wniosek o wypłatę wyrównania, do którego składana jest korekta, musi być uprzednio </w:t>
            </w:r>
            <w:r w:rsidR="00BC3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</w:t>
            </w:r>
            <w:r w:rsidR="00182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twierdzon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 przez ZRSA.</w:t>
            </w:r>
          </w:p>
          <w:p w14:paraId="46BC53E7" w14:textId="403BC01F" w:rsidR="0001243E" w:rsidRPr="002870BB" w:rsidRDefault="0022607F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Korektę składa się do </w:t>
            </w:r>
            <w:r w:rsidR="00BC3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wniosku o wypłatę wyrównania </w:t>
            </w:r>
            <w:r w:rsidR="0001243E" w:rsidRPr="002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</w:t>
            </w:r>
            <w:r w:rsidR="004F2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jednego</w:t>
            </w:r>
            <w:r w:rsidR="0001243E" w:rsidRPr="002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systemu ciepłowniczego</w:t>
            </w:r>
            <w:r w:rsidR="004F2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który jest objęty taryfą dla ciepła. J</w:t>
            </w:r>
            <w:r w:rsidR="0001243E" w:rsidRPr="002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eżeli </w:t>
            </w:r>
            <w:r w:rsidR="00AD3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wnioskodawca </w:t>
            </w:r>
            <w:r w:rsidR="0001243E" w:rsidRPr="002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posiada więcej</w:t>
            </w:r>
            <w:r w:rsidR="002870BB" w:rsidRPr="002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niż jeden system ciepłowniczy</w:t>
            </w:r>
            <w:r w:rsidR="00182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870BB" w:rsidRPr="002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należy złożyć</w:t>
            </w:r>
            <w:r w:rsidR="00BC3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02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osobną </w:t>
            </w:r>
            <w:r w:rsidR="00BC3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korektę do</w:t>
            </w:r>
            <w:r w:rsidR="00412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BC3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każdego wniosku</w:t>
            </w:r>
            <w:r w:rsidR="00C02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870BB" w:rsidRPr="002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każdego systemu</w:t>
            </w:r>
            <w:r w:rsidR="004F2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ciepłowniczego</w:t>
            </w:r>
            <w:r w:rsidR="00A652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ten sam </w:t>
            </w:r>
            <w:r w:rsidR="00C02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dany </w:t>
            </w:r>
            <w:r w:rsidR="00A652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</w:t>
            </w:r>
            <w:r w:rsidR="002870BB" w:rsidRPr="002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01243E" w:rsidRPr="002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2F8FA28" w14:textId="318F5A71" w:rsidR="00DB7889" w:rsidRDefault="00DB7889" w:rsidP="00AF1C28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>Po zalogowaniu się do Portalu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 w celu złożenia </w:t>
            </w:r>
            <w:r w:rsidR="00F8682E">
              <w:rPr>
                <w:rFonts w:ascii="Times New Roman" w:hAnsi="Times New Roman" w:cs="Times New Roman"/>
                <w:sz w:val="20"/>
                <w:szCs w:val="20"/>
              </w:rPr>
              <w:t>korekty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 należy </w:t>
            </w:r>
            <w:r w:rsidR="0016419A">
              <w:rPr>
                <w:rFonts w:ascii="Times New Roman" w:hAnsi="Times New Roman" w:cs="Times New Roman"/>
                <w:sz w:val="20"/>
                <w:szCs w:val="20"/>
              </w:rPr>
              <w:t>zaznaczy</w:t>
            </w:r>
            <w:r w:rsidR="00246E3D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412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1">
              <w:rPr>
                <w:rFonts w:ascii="Times New Roman" w:hAnsi="Times New Roman" w:cs="Times New Roman"/>
                <w:sz w:val="20"/>
                <w:szCs w:val="20"/>
              </w:rPr>
              <w:t xml:space="preserve">zatwierdzony </w:t>
            </w:r>
            <w:r w:rsidR="00246E3D">
              <w:rPr>
                <w:rFonts w:ascii="Times New Roman" w:hAnsi="Times New Roman" w:cs="Times New Roman"/>
                <w:sz w:val="20"/>
                <w:szCs w:val="20"/>
              </w:rPr>
              <w:t xml:space="preserve">wniosek, do którego ma być złożona i </w:t>
            </w:r>
            <w:r w:rsidR="00F8682E">
              <w:rPr>
                <w:rFonts w:ascii="Times New Roman" w:hAnsi="Times New Roman" w:cs="Times New Roman"/>
                <w:sz w:val="20"/>
                <w:szCs w:val="20"/>
              </w:rPr>
              <w:t>wybrać</w:t>
            </w:r>
            <w:r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D3D71">
              <w:rPr>
                <w:rFonts w:ascii="Times New Roman" w:hAnsi="Times New Roman" w:cs="Times New Roman"/>
                <w:sz w:val="20"/>
                <w:szCs w:val="20"/>
              </w:rPr>
              <w:t>Korekta</w:t>
            </w:r>
            <w:r w:rsidR="00830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476270" w14:textId="565BCFBD" w:rsidR="00B22193" w:rsidRDefault="004D3D71" w:rsidP="00B22193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84166" w:rsidRPr="00B84166">
              <w:rPr>
                <w:rFonts w:ascii="Times New Roman" w:hAnsi="Times New Roman" w:cs="Times New Roman"/>
                <w:sz w:val="20"/>
                <w:szCs w:val="20"/>
              </w:rPr>
              <w:t xml:space="preserve"> formularzu elektronicznym wniosku należy uzupełnić wymagane dane w sekcji Szczegóły,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 xml:space="preserve"> Dane </w:t>
            </w:r>
            <w:r w:rsidR="00864440">
              <w:rPr>
                <w:rFonts w:ascii="Times New Roman" w:hAnsi="Times New Roman" w:cs="Times New Roman"/>
                <w:sz w:val="20"/>
                <w:szCs w:val="20"/>
              </w:rPr>
              <w:t>dotyczące obliczenia kwoty wyrównania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4166" w:rsidRPr="00B84166">
              <w:rPr>
                <w:rFonts w:ascii="Times New Roman" w:hAnsi="Times New Roman" w:cs="Times New Roman"/>
                <w:sz w:val="20"/>
                <w:szCs w:val="20"/>
              </w:rPr>
              <w:t xml:space="preserve"> a następnie je</w:t>
            </w:r>
            <w:r w:rsidR="002A52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84166" w:rsidRPr="00B84166">
              <w:rPr>
                <w:rFonts w:ascii="Times New Roman" w:hAnsi="Times New Roman" w:cs="Times New Roman"/>
                <w:sz w:val="20"/>
                <w:szCs w:val="20"/>
              </w:rPr>
              <w:t xml:space="preserve">zapisać. </w:t>
            </w:r>
            <w:r w:rsidR="009E5D93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 w:rsidR="00DB7889" w:rsidRPr="00C47E8B">
              <w:rPr>
                <w:rFonts w:ascii="Times New Roman" w:hAnsi="Times New Roman" w:cs="Times New Roman"/>
                <w:sz w:val="20"/>
                <w:szCs w:val="20"/>
              </w:rPr>
              <w:t xml:space="preserve">dotyczący pól i ich wypełniania znajduje się w </w:t>
            </w:r>
            <w:r w:rsidR="008719F4">
              <w:rPr>
                <w:rFonts w:ascii="Times New Roman" w:hAnsi="Times New Roman" w:cs="Times New Roman"/>
                <w:sz w:val="20"/>
                <w:szCs w:val="20"/>
              </w:rPr>
              <w:t xml:space="preserve">Załączniku nr </w:t>
            </w:r>
            <w:r w:rsidR="008644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</w:t>
            </w:r>
            <w:r w:rsidR="002A641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A6418" w:rsidRPr="002A6418">
              <w:rPr>
                <w:rFonts w:ascii="Times New Roman" w:hAnsi="Times New Roman" w:cs="Times New Roman"/>
                <w:sz w:val="20"/>
                <w:szCs w:val="20"/>
              </w:rPr>
              <w:t>niosk</w:t>
            </w:r>
            <w:r w:rsidR="002A641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A6418" w:rsidRPr="002A6418">
              <w:rPr>
                <w:rFonts w:ascii="Times New Roman" w:hAnsi="Times New Roman" w:cs="Times New Roman"/>
                <w:sz w:val="20"/>
                <w:szCs w:val="20"/>
              </w:rPr>
              <w:t xml:space="preserve"> o wypłatę wyrównania - art. 12a Ustawy z dnia 15 września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Załączniku nr 2 dla wniosku</w:t>
            </w:r>
            <w:r w:rsidR="002A6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418" w:rsidRPr="002A6418">
              <w:rPr>
                <w:rFonts w:ascii="Times New Roman" w:hAnsi="Times New Roman" w:cs="Times New Roman"/>
                <w:sz w:val="20"/>
                <w:szCs w:val="20"/>
              </w:rPr>
              <w:t>o wypłatę wyrównania - art. 12c Ustawy z dnia 15 września 2022 r.</w:t>
            </w:r>
            <w:r w:rsidR="00C82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C47E8B">
              <w:rPr>
                <w:rFonts w:ascii="Times New Roman" w:hAnsi="Times New Roman" w:cs="Times New Roman"/>
                <w:sz w:val="20"/>
                <w:szCs w:val="20"/>
              </w:rPr>
              <w:t>niniejszej instrukcji</w:t>
            </w:r>
            <w:r w:rsidR="00864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celu weryfikacji wprowadzonych danych można skorzystać z przycisku „Otwórz dokument źródłowy”. </w:t>
            </w:r>
          </w:p>
          <w:p w14:paraId="0AFEF492" w14:textId="1B3D75AE" w:rsidR="008A3992" w:rsidRPr="00B518EC" w:rsidRDefault="008A3992" w:rsidP="008A3992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 wygenerowaniem w Portalu </w:t>
            </w:r>
            <w:r w:rsidR="004D3D71">
              <w:rPr>
                <w:rFonts w:ascii="Times New Roman" w:hAnsi="Times New Roman" w:cs="Times New Roman"/>
                <w:sz w:val="20"/>
                <w:szCs w:val="20"/>
              </w:rPr>
              <w:t xml:space="preserve">korekty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 w pliku pdf możliwe jest dodanie podpisanych elektronicznie załączników w sekcji Załączniki. Wówczas na wygenerowan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ej korekcie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wniosku pojawią się nazwy załączonych dokumentów. </w:t>
            </w:r>
            <w:r w:rsidRPr="00742EB2">
              <w:rPr>
                <w:rFonts w:ascii="Times New Roman" w:hAnsi="Times New Roman" w:cs="Times New Roman"/>
                <w:sz w:val="20"/>
                <w:szCs w:val="20"/>
              </w:rPr>
              <w:t xml:space="preserve">Dopuszczalne jest dodanie załączników w Portalu po wygenerowaniu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wniosku, przy czym wtedy plik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 nie będzie zawierał nazw załączonych dokumentów.</w:t>
            </w:r>
          </w:p>
          <w:p w14:paraId="791A11A4" w14:textId="641BA88C" w:rsidR="008A3992" w:rsidRPr="008A3992" w:rsidRDefault="008A3992" w:rsidP="008A3992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>Wygenerowan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ą korektę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formacie pdf,</w:t>
            </w:r>
            <w:r w:rsidR="002A6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193">
              <w:rPr>
                <w:rFonts w:ascii="Times New Roman" w:hAnsi="Times New Roman" w:cs="Times New Roman"/>
                <w:sz w:val="20"/>
                <w:szCs w:val="20"/>
              </w:rPr>
              <w:t>któr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22193">
              <w:rPr>
                <w:rFonts w:ascii="Times New Roman" w:hAnsi="Times New Roman" w:cs="Times New Roman"/>
                <w:sz w:val="20"/>
                <w:szCs w:val="20"/>
              </w:rPr>
              <w:t xml:space="preserve"> utworzy się pod nazwą</w:t>
            </w:r>
            <w:r w:rsidR="0086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5C0724" w:rsidRPr="0005287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niosek o wypłatę wyrównania -</w:t>
            </w:r>
            <w:r w:rsidR="005C0724" w:rsidRPr="00D75093">
              <w:rPr>
                <w:rFonts w:ascii="Times New Roman" w:hAnsi="Times New Roman" w:cs="Times New Roman"/>
                <w:sz w:val="20"/>
                <w:szCs w:val="20"/>
              </w:rPr>
              <w:t xml:space="preserve"> art. 12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C0724" w:rsidRPr="00D75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Ustawy z dnia 15 września 2022 r.</w:t>
            </w:r>
            <w:r w:rsidR="0086444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D3D71">
              <w:rPr>
                <w:rFonts w:ascii="Times New Roman" w:hAnsi="Times New Roman" w:cs="Times New Roman"/>
                <w:sz w:val="20"/>
                <w:szCs w:val="20"/>
              </w:rPr>
              <w:t>KOREKTA</w:t>
            </w:r>
            <w:r w:rsidR="005C072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D3D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1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D3D71" w:rsidRPr="0005287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D3D71">
              <w:rPr>
                <w:rFonts w:ascii="Times New Roman" w:hAnsi="Times New Roman" w:cs="Times New Roman"/>
                <w:sz w:val="20"/>
                <w:szCs w:val="20"/>
              </w:rPr>
              <w:t>niosek o wypłatę wyrównania -</w:t>
            </w:r>
            <w:r w:rsidR="004D3D71" w:rsidRPr="00D75093">
              <w:rPr>
                <w:rFonts w:ascii="Times New Roman" w:hAnsi="Times New Roman" w:cs="Times New Roman"/>
                <w:sz w:val="20"/>
                <w:szCs w:val="20"/>
              </w:rPr>
              <w:t xml:space="preserve"> art. 12</w:t>
            </w:r>
            <w:r w:rsidR="004D3D7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D3D71" w:rsidRPr="00D75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D71">
              <w:rPr>
                <w:rFonts w:ascii="Times New Roman" w:hAnsi="Times New Roman" w:cs="Times New Roman"/>
                <w:sz w:val="20"/>
                <w:szCs w:val="20"/>
              </w:rPr>
              <w:t>Ustawy z dnia 15 września 2022 r. – KOREKTA”</w:t>
            </w:r>
            <w:r w:rsidR="004D3D71" w:rsidRPr="00434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DF7">
              <w:rPr>
                <w:rFonts w:ascii="Times New Roman" w:hAnsi="Times New Roman" w:cs="Times New Roman"/>
                <w:sz w:val="20"/>
                <w:szCs w:val="20"/>
              </w:rPr>
              <w:t>należy pobrać i zapisać w swoim komputerze.</w:t>
            </w:r>
          </w:p>
          <w:p w14:paraId="75663CC7" w14:textId="09397406" w:rsidR="003C3FF7" w:rsidRPr="008719F4" w:rsidRDefault="008719F4" w:rsidP="008719F4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8719F4">
              <w:rPr>
                <w:rFonts w:ascii="Times New Roman" w:hAnsi="Times New Roman" w:cs="Times New Roman"/>
                <w:sz w:val="20"/>
                <w:szCs w:val="20"/>
              </w:rPr>
              <w:t xml:space="preserve">każdego formularza elektronicznego </w:t>
            </w:r>
            <w:r w:rsidR="002A6418">
              <w:rPr>
                <w:rFonts w:ascii="Times New Roman" w:hAnsi="Times New Roman" w:cs="Times New Roman"/>
                <w:sz w:val="20"/>
                <w:szCs w:val="20"/>
              </w:rPr>
              <w:t xml:space="preserve">korekty </w:t>
            </w:r>
            <w:r w:rsidRPr="008719F4">
              <w:rPr>
                <w:rFonts w:ascii="Times New Roman" w:hAnsi="Times New Roman" w:cs="Times New Roman"/>
                <w:sz w:val="20"/>
                <w:szCs w:val="20"/>
              </w:rPr>
              <w:t>wniosku należy załączyć w sekcji Załączniki podpisane elektronicznie dokumenty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1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A4C08F" w14:textId="141DEC10" w:rsidR="008719F4" w:rsidRDefault="008719F4" w:rsidP="00573117">
            <w:pPr>
              <w:pStyle w:val="Akapitzlist"/>
              <w:numPr>
                <w:ilvl w:val="0"/>
                <w:numId w:val="16"/>
              </w:numPr>
              <w:ind w:left="116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9F4">
              <w:rPr>
                <w:rFonts w:ascii="Times New Roman" w:hAnsi="Times New Roman" w:cs="Times New Roman"/>
                <w:sz w:val="20"/>
                <w:szCs w:val="20"/>
              </w:rPr>
              <w:t>Taryfa</w:t>
            </w:r>
            <w:r w:rsidR="008A3992">
              <w:rPr>
                <w:rFonts w:ascii="Times New Roman" w:hAnsi="Times New Roman" w:cs="Times New Roman"/>
                <w:sz w:val="20"/>
                <w:szCs w:val="20"/>
              </w:rPr>
              <w:t xml:space="preserve"> dla ciepła</w:t>
            </w:r>
            <w:r w:rsidRPr="008719F4">
              <w:rPr>
                <w:rFonts w:ascii="Times New Roman" w:hAnsi="Times New Roman" w:cs="Times New Roman"/>
                <w:sz w:val="20"/>
                <w:szCs w:val="20"/>
              </w:rPr>
              <w:t xml:space="preserve"> obowiązująca na 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8719F4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C02C50">
              <w:rPr>
                <w:rFonts w:ascii="Times New Roman" w:hAnsi="Times New Roman" w:cs="Times New Roman"/>
                <w:sz w:val="20"/>
                <w:szCs w:val="20"/>
              </w:rPr>
              <w:t xml:space="preserve"> września</w:t>
            </w:r>
            <w:r w:rsidR="002A6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9F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D40F8B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871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3BD65F" w14:textId="2426C801" w:rsidR="006D16BB" w:rsidRDefault="00D40F8B" w:rsidP="00573117">
            <w:pPr>
              <w:pStyle w:val="Akapitzlist"/>
              <w:numPr>
                <w:ilvl w:val="0"/>
                <w:numId w:val="16"/>
              </w:numPr>
              <w:ind w:left="116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>Wniosek o zatwierdzenie taryfy</w:t>
            </w:r>
            <w:r w:rsidR="008A3992">
              <w:rPr>
                <w:rFonts w:ascii="Times New Roman" w:hAnsi="Times New Roman" w:cs="Times New Roman"/>
                <w:sz w:val="20"/>
                <w:szCs w:val="20"/>
              </w:rPr>
              <w:t xml:space="preserve"> dla ciepła</w:t>
            </w: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 xml:space="preserve"> obowiązującej na dzień 30</w:t>
            </w:r>
            <w:r w:rsidR="00C02C50">
              <w:rPr>
                <w:rFonts w:ascii="Times New Roman" w:hAnsi="Times New Roman" w:cs="Times New Roman"/>
                <w:sz w:val="20"/>
                <w:szCs w:val="20"/>
              </w:rPr>
              <w:t xml:space="preserve"> września</w:t>
            </w:r>
            <w:r w:rsidR="002A6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11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4576">
              <w:rPr>
                <w:rFonts w:ascii="Times New Roman" w:hAnsi="Times New Roman" w:cs="Times New Roman"/>
                <w:sz w:val="20"/>
                <w:szCs w:val="20"/>
              </w:rPr>
              <w:t xml:space="preserve"> + tabela. </w:t>
            </w:r>
            <w:r w:rsidR="00824576" w:rsidRPr="00824576">
              <w:rPr>
                <w:rFonts w:ascii="Times New Roman" w:hAnsi="Times New Roman" w:cs="Times New Roman"/>
                <w:sz w:val="20"/>
                <w:szCs w:val="20"/>
              </w:rPr>
              <w:t>Należy dołączyć tabele wykorzystywane do wprowadzania i wyliczania danych w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korekcie </w:t>
            </w:r>
            <w:r w:rsidR="00824576" w:rsidRPr="00824576">
              <w:rPr>
                <w:rFonts w:ascii="Times New Roman" w:hAnsi="Times New Roman" w:cs="Times New Roman"/>
                <w:sz w:val="20"/>
                <w:szCs w:val="20"/>
              </w:rPr>
              <w:t>wniosku (proponowana: Skutki finansowe dla</w:t>
            </w:r>
            <w:r w:rsidR="009B16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4576" w:rsidRPr="00824576">
              <w:rPr>
                <w:rFonts w:ascii="Times New Roman" w:hAnsi="Times New Roman" w:cs="Times New Roman"/>
                <w:sz w:val="20"/>
                <w:szCs w:val="20"/>
              </w:rPr>
              <w:t>odbiorców w rozbiciu na poszczególne grupy taryfowe).</w:t>
            </w:r>
            <w:r w:rsidR="00824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9C8F8" w14:textId="172DF87B" w:rsidR="00D40F8B" w:rsidRDefault="00D40F8B" w:rsidP="00573117">
            <w:pPr>
              <w:pStyle w:val="Akapitzlist"/>
              <w:numPr>
                <w:ilvl w:val="0"/>
                <w:numId w:val="16"/>
              </w:numPr>
              <w:ind w:left="116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>Taryfa</w:t>
            </w:r>
            <w:r w:rsidR="008A3992">
              <w:rPr>
                <w:rFonts w:ascii="Times New Roman" w:hAnsi="Times New Roman" w:cs="Times New Roman"/>
                <w:sz w:val="20"/>
                <w:szCs w:val="20"/>
              </w:rPr>
              <w:t>/taryfy</w:t>
            </w: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 xml:space="preserve"> obowiązująca w okresie objętym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korektą </w:t>
            </w: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E5BF5E" w14:textId="440E79A9" w:rsidR="00D40F8B" w:rsidRDefault="00D40F8B" w:rsidP="00573117">
            <w:pPr>
              <w:pStyle w:val="Akapitzlist"/>
              <w:numPr>
                <w:ilvl w:val="0"/>
                <w:numId w:val="16"/>
              </w:numPr>
              <w:ind w:left="116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Wniosek o zatwierdzenie taryfy</w:t>
            </w:r>
            <w:r w:rsidR="008A3992">
              <w:rPr>
                <w:rFonts w:ascii="Times New Roman" w:hAnsi="Times New Roman" w:cs="Times New Roman"/>
                <w:sz w:val="20"/>
                <w:szCs w:val="20"/>
              </w:rPr>
              <w:t>/taryf</w:t>
            </w: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 xml:space="preserve"> obowiązując</w:t>
            </w:r>
            <w:r w:rsidR="008A3992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 xml:space="preserve"> w okresie objętym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korektą </w:t>
            </w: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24576">
              <w:rPr>
                <w:rFonts w:ascii="Times New Roman" w:hAnsi="Times New Roman" w:cs="Times New Roman"/>
                <w:sz w:val="20"/>
                <w:szCs w:val="20"/>
              </w:rPr>
              <w:t xml:space="preserve"> + tabela. </w:t>
            </w:r>
            <w:r w:rsidR="00824576" w:rsidRPr="00824576">
              <w:rPr>
                <w:rFonts w:ascii="Times New Roman" w:hAnsi="Times New Roman" w:cs="Times New Roman"/>
                <w:sz w:val="20"/>
                <w:szCs w:val="20"/>
              </w:rPr>
              <w:t>Należy dołączyć tabele wykorzystywane do wprowadzania i wyliczania danych w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korekcie </w:t>
            </w:r>
            <w:r w:rsidR="00824576" w:rsidRPr="00824576">
              <w:rPr>
                <w:rFonts w:ascii="Times New Roman" w:hAnsi="Times New Roman" w:cs="Times New Roman"/>
                <w:sz w:val="20"/>
                <w:szCs w:val="20"/>
              </w:rPr>
              <w:t>wniosku (proponowana: Skutki finansowe dla</w:t>
            </w:r>
            <w:r w:rsidR="00E060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4576" w:rsidRPr="00824576">
              <w:rPr>
                <w:rFonts w:ascii="Times New Roman" w:hAnsi="Times New Roman" w:cs="Times New Roman"/>
                <w:sz w:val="20"/>
                <w:szCs w:val="20"/>
              </w:rPr>
              <w:t>odbiorców w rozbiciu na poszczególne grupy taryfowe)</w:t>
            </w:r>
            <w:r w:rsidR="009B16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ED8DE7" w14:textId="5655C5CE" w:rsidR="009B165C" w:rsidRPr="006D16BB" w:rsidRDefault="009B165C" w:rsidP="00573117">
            <w:pPr>
              <w:pStyle w:val="Akapitzlist"/>
              <w:numPr>
                <w:ilvl w:val="0"/>
                <w:numId w:val="16"/>
              </w:numPr>
              <w:ind w:left="116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Wnioskodawca posiadający</w:t>
            </w:r>
            <w:r w:rsidR="002A6418">
              <w:rPr>
                <w:rFonts w:ascii="Times New Roman" w:hAnsi="Times New Roman" w:cs="Times New Roman"/>
                <w:sz w:val="20"/>
                <w:szCs w:val="20"/>
              </w:rPr>
              <w:t xml:space="preserve"> w taryfie dla ciepła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algorytm</w:t>
            </w:r>
            <w:r w:rsidR="002A6418">
              <w:rPr>
                <w:rFonts w:ascii="Times New Roman" w:hAnsi="Times New Roman" w:cs="Times New Roman"/>
                <w:sz w:val="20"/>
                <w:szCs w:val="20"/>
              </w:rPr>
              <w:t xml:space="preserve"> wyznaczania cen i stawek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zobowiązany jest do</w:t>
            </w:r>
            <w:r w:rsidR="00CD6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przedstawienia metodologii wyliczeń w celu potwierdzenia prawidłowości wprowadzonych wartości w</w:t>
            </w:r>
            <w:r w:rsidR="00CD6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korekcie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wniosku.</w:t>
            </w:r>
          </w:p>
          <w:p w14:paraId="2E36D2E3" w14:textId="77777777" w:rsidR="00D40F8B" w:rsidRPr="00D40F8B" w:rsidRDefault="00D40F8B" w:rsidP="00D40F8B">
            <w:pPr>
              <w:ind w:left="5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>Dodatkowo możliwe jest dodawanie innych załączników niż wymienione, np. pełnomocnictwa.</w:t>
            </w:r>
          </w:p>
          <w:p w14:paraId="07608CE4" w14:textId="248240FB" w:rsidR="00D40F8B" w:rsidRDefault="00D40F8B" w:rsidP="00D40F8B">
            <w:pPr>
              <w:pStyle w:val="Akapitzlist"/>
              <w:ind w:left="5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>Jeżeli dokument „Zgoda na prowadzenie postępowania administracyjnego w formie elektronicznej” nie został złożony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 xml:space="preserve"> wraz z wcześniejszym wnioskiem</w:t>
            </w:r>
            <w:r w:rsidRPr="00D40F8B">
              <w:rPr>
                <w:rFonts w:ascii="Times New Roman" w:hAnsi="Times New Roman" w:cs="Times New Roman"/>
                <w:sz w:val="20"/>
                <w:szCs w:val="20"/>
              </w:rPr>
              <w:t>, należy go załączyć. Składa się go jednokrotnie.</w:t>
            </w:r>
          </w:p>
          <w:p w14:paraId="1CBBC26B" w14:textId="61603033" w:rsidR="00AF4191" w:rsidRDefault="00AF4191" w:rsidP="00EF041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>Nie jest możliwa zmiana załączników, które zostały dodane przed wygenerowaniem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korekty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>, bez konieczności 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904A72">
              <w:rPr>
                <w:rFonts w:ascii="Times New Roman" w:hAnsi="Times New Roman" w:cs="Times New Roman"/>
                <w:sz w:val="20"/>
                <w:szCs w:val="20"/>
              </w:rPr>
              <w:t xml:space="preserve"> ponownego wygenerowania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1069C3" w14:textId="1042D796" w:rsidR="00900572" w:rsidRPr="00EF041F" w:rsidRDefault="00736496" w:rsidP="00EF041F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Komplet dokumentów załączanych do formularza elektronicznego</w:t>
            </w:r>
            <w:r w:rsidR="00900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korekty </w:t>
            </w:r>
            <w:r w:rsidR="00900572"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9001D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przed złożeniem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podpisać kwalifikowanym podpisem elektronicznym lub podpisem zaufanym przez osoby uprawnione do reprezentacji podmiotu uprawnionego. Reprezentacja zgodnie z danymi</w:t>
            </w:r>
            <w:r w:rsidR="00205016" w:rsidRPr="00900572" w:rsidDel="009F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ujawnionymi w Krajowym Rejestrze Sądowym, 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dalej: „KRS”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5016" w:rsidRPr="00D75F03"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5016" w:rsidRPr="00D75F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537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5016" w:rsidRPr="00D75F03">
              <w:rPr>
                <w:rFonts w:ascii="Times New Roman" w:hAnsi="Times New Roman" w:cs="Times New Roman"/>
                <w:sz w:val="20"/>
                <w:szCs w:val="20"/>
              </w:rPr>
              <w:t xml:space="preserve">innym równoważnym rejestrze, np. Centralnej Ewidencji i Informacji o Działalności Gospodarczej dla osób fizycznych prowadzących jednoosobową działalność gospodarczą i spółek cywilnych, 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>dalej</w:t>
            </w:r>
            <w:r w:rsidR="00E01458" w:rsidRPr="009005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„CEiDG”</w:t>
            </w:r>
            <w:r w:rsidR="00E0368D" w:rsidRPr="009005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5016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lub udzielonym pełnomocnictwem.</w:t>
            </w:r>
            <w:r w:rsidR="00C7207C" w:rsidRPr="00900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1622A5" w14:textId="77777777" w:rsidR="00852A4E" w:rsidRPr="00852A4E" w:rsidRDefault="00E0368D" w:rsidP="0069674A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 xml:space="preserve">W przypadku podpisywania </w:t>
            </w:r>
            <w:r w:rsidR="00736496" w:rsidRPr="00310B70">
              <w:rPr>
                <w:rFonts w:ascii="Times New Roman" w:hAnsi="Times New Roman" w:cs="Times New Roman"/>
                <w:sz w:val="20"/>
                <w:szCs w:val="20"/>
              </w:rPr>
              <w:t xml:space="preserve">załączników przez pełnomocnika </w:t>
            </w: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>należy w sekcji Załączniki dołączyć pełnomocnictwo opatrzone kwalifikowanym podpisem elektronicznym lub podpisem zaufanym przez osoby uprawnione do reprezentacji podmiotu uprawnionego, ujawnione w KRS lub w innym równoważnym rejestrze. Z treści pełnomocnictwa powinien jasno wynikać zakres czynności do jakich został upoważniony Pełnomocnik. Podpisanie odwzorowania cyfrowego (np.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0B70">
              <w:rPr>
                <w:rFonts w:ascii="Times New Roman" w:hAnsi="Times New Roman" w:cs="Times New Roman"/>
                <w:sz w:val="20"/>
                <w:szCs w:val="20"/>
              </w:rPr>
              <w:t>skanu) potwierdza zgodność pełnomocnictwa z oryginałem.</w:t>
            </w:r>
          </w:p>
          <w:p w14:paraId="3C37AAE3" w14:textId="4C0371EB" w:rsidR="00C7207C" w:rsidRPr="00736496" w:rsidRDefault="00736496" w:rsidP="00EF041F">
            <w:pPr>
              <w:pStyle w:val="Akapitzlist"/>
              <w:numPr>
                <w:ilvl w:val="0"/>
                <w:numId w:val="3"/>
              </w:numPr>
              <w:ind w:left="59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C7207C" w:rsidRPr="00736496">
              <w:rPr>
                <w:rFonts w:ascii="Times New Roman" w:hAnsi="Times New Roman" w:cs="Times New Roman"/>
                <w:sz w:val="20"/>
                <w:szCs w:val="20"/>
              </w:rPr>
              <w:t xml:space="preserve">Zgoda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na prowadzenie postępowania administracyjnego w formie elektronicznej</w:t>
            </w:r>
            <w:r w:rsidR="003A2A1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900572">
              <w:rPr>
                <w:rFonts w:ascii="Times New Roman" w:hAnsi="Times New Roman" w:cs="Times New Roman"/>
                <w:sz w:val="20"/>
                <w:szCs w:val="20"/>
              </w:rPr>
              <w:t xml:space="preserve"> raz złożona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jest ważn</w:t>
            </w:r>
            <w:r w:rsidR="0090057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 xml:space="preserve"> do odwołania i nie jest konieczne </w:t>
            </w:r>
            <w:r w:rsidR="00900572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składanie przy każdym kolejnym wniosku, w tym wniosku po wezwaniu</w:t>
            </w:r>
            <w:r w:rsidR="00900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3921DE" w14:textId="055FB093" w:rsidR="00DB7889" w:rsidRPr="00742067" w:rsidRDefault="00F91C0D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Korekta w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>niosk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576">
              <w:rPr>
                <w:rFonts w:ascii="Times New Roman" w:hAnsi="Times New Roman" w:cs="Times New Roman"/>
                <w:sz w:val="20"/>
                <w:szCs w:val="20"/>
              </w:rPr>
              <w:t>oraz załączniki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>należy podpisać</w:t>
            </w:r>
            <w:r w:rsidR="00D6454D">
              <w:t xml:space="preserve"> </w:t>
            </w:r>
            <w:r w:rsidR="00D6454D" w:rsidRPr="00D6454D">
              <w:rPr>
                <w:rFonts w:ascii="Times New Roman" w:hAnsi="Times New Roman" w:cs="Times New Roman"/>
                <w:sz w:val="20"/>
                <w:szCs w:val="20"/>
              </w:rPr>
              <w:t>wyłącznie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kwalifikowanym podpisem elektronicznym lub podpisem zaufanym. Nie należy załączać 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0F3C01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>wydrukowa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235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961B7E" w:rsidRPr="00742067">
              <w:rPr>
                <w:rFonts w:ascii="Times New Roman" w:hAnsi="Times New Roman" w:cs="Times New Roman"/>
                <w:sz w:val="20"/>
                <w:szCs w:val="20"/>
              </w:rPr>
              <w:t>skanowa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3C01" w:rsidRPr="00742067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0F3C01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>po zeskanowaniu ani modyfikować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76C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14676C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treści </w:t>
            </w:r>
            <w:r w:rsidR="009C66B4" w:rsidRPr="007420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A52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B7889" w:rsidRPr="00742067">
              <w:rPr>
                <w:rFonts w:ascii="Times New Roman" w:hAnsi="Times New Roman" w:cs="Times New Roman"/>
                <w:sz w:val="20"/>
                <w:szCs w:val="20"/>
              </w:rPr>
              <w:t xml:space="preserve">nazw przed i po podpisaniu. </w:t>
            </w:r>
          </w:p>
          <w:p w14:paraId="16D5212F" w14:textId="4CC7EFD6" w:rsidR="00DB7889" w:rsidRDefault="00802E11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>W przypadku, gdy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korekta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 xml:space="preserve"> wniosk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 xml:space="preserve"> lub załącznik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korekty 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  <w:r w:rsidR="00C82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>jest podpisan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 xml:space="preserve"> zewnętrznym podpisem elektronicznym, do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6E3">
              <w:rPr>
                <w:rFonts w:ascii="Times New Roman" w:hAnsi="Times New Roman" w:cs="Times New Roman"/>
                <w:sz w:val="20"/>
                <w:szCs w:val="20"/>
              </w:rPr>
              <w:t>załączników należy dołączyć osobny plik podpisu</w:t>
            </w:r>
            <w:r w:rsidR="00AF4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C496BD" w14:textId="2D48D0DD" w:rsidR="00205016" w:rsidRPr="00205016" w:rsidRDefault="00900572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572">
              <w:rPr>
                <w:rFonts w:ascii="Times New Roman" w:hAnsi="Times New Roman" w:cs="Times New Roman"/>
                <w:sz w:val="20"/>
                <w:szCs w:val="20"/>
              </w:rPr>
              <w:t>Komplet dokumentów załączanych do formularza elektronicznego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Del="00900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016"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należy dodać w sekcji Załączniki wybierając odpowiedni Typ pliku, a następnie wysłać do weryfikacji przez ZRSA, poprzez wybranie przycisku „Wyślij”. </w:t>
            </w:r>
            <w:r w:rsidR="00EF04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05016"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Po skutecznym przesłaniu,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korekta </w:t>
            </w:r>
            <w:r w:rsidR="00205016" w:rsidRPr="00B9077C"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05016" w:rsidRPr="00B9077C">
              <w:rPr>
                <w:rFonts w:ascii="Times New Roman" w:hAnsi="Times New Roman" w:cs="Times New Roman"/>
                <w:sz w:val="20"/>
                <w:szCs w:val="20"/>
              </w:rPr>
              <w:t xml:space="preserve"> otrzymuje w Portalu status „Złożony”. </w:t>
            </w:r>
          </w:p>
          <w:p w14:paraId="447F3C74" w14:textId="7B1B5C16" w:rsidR="00DB7889" w:rsidRPr="006E55EA" w:rsidRDefault="00DB7889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C0787">
              <w:rPr>
                <w:rFonts w:ascii="Times New Roman" w:hAnsi="Times New Roman" w:cs="Times New Roman"/>
                <w:sz w:val="20"/>
                <w:szCs w:val="20"/>
              </w:rPr>
              <w:t>dres poczty elektronicznej podmiotu uprawnionego</w:t>
            </w:r>
            <w:r w:rsidR="009C6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wskazany w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wniosku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zostanie wysłana wiadomość z potwierdzeniem otrzymania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korekty</w:t>
            </w:r>
            <w:r w:rsidR="00D6454D"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 xml:space="preserve"> przez ZRSA</w:t>
            </w:r>
            <w:r w:rsidR="000C2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 przypadku braku otrzymania wiadomości, o której mowa powyżej</w:t>
            </w:r>
            <w:r w:rsidR="009C6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terminie 24 godzin od dnia przesłania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korekty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, należy sprawdzić wszystkie skrzynki pocztowe, w</w:t>
            </w:r>
            <w:r w:rsidR="00CD6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tym dotyczące wiadomości śmieci lub spamu, gdyż wiadomość e-mail może zostać zakwalifikowana jako spam, ze</w:t>
            </w:r>
            <w:r w:rsidR="00CD6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względu na stosowaną politykę bezpieczeństwa informatycznego. W sytuacji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nieotrzymania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wiadomości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należy skontaktować się z ZRSA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pod adresem e-mail: </w:t>
            </w:r>
            <w:r w:rsidR="00742067">
              <w:rPr>
                <w:rFonts w:ascii="Times New Roman" w:hAnsi="Times New Roman" w:cs="Times New Roman"/>
                <w:sz w:val="20"/>
                <w:szCs w:val="20"/>
              </w:rPr>
              <w:t>portal@zrsa.pl</w:t>
            </w:r>
            <w:r w:rsidR="008E6B4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E6B49" w:rsidRPr="00742067">
              <w:rPr>
                <w:rFonts w:ascii="Times New Roman" w:hAnsi="Times New Roman" w:cs="Times New Roman"/>
                <w:sz w:val="20"/>
                <w:szCs w:val="20"/>
              </w:rPr>
              <w:instrText xml:space="preserve"> HYPERportal@zrsa.pl" </w:instrText>
            </w:r>
            <w:r w:rsidR="008E6B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portal@zrsa.pl</w:t>
            </w:r>
            <w:r w:rsidR="008E6B4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podaniem w tytule wiadomości „brak potwierdzenia otrzymania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korekty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niosku” oraz</w:t>
            </w:r>
            <w:r w:rsidR="006967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37E3" w:rsidRPr="006E55EA">
              <w:rPr>
                <w:rFonts w:ascii="Times New Roman" w:hAnsi="Times New Roman" w:cs="Times New Roman"/>
                <w:sz w:val="20"/>
                <w:szCs w:val="20"/>
              </w:rPr>
              <w:t>podaniem</w:t>
            </w:r>
            <w:r w:rsidR="006A37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w treści wiadomości numeru telefonu kontaktowego i NIP. ZRSA odpowie w drodze mailowej lub skontaktuje się telefonicznie. </w:t>
            </w:r>
          </w:p>
          <w:p w14:paraId="603EFACA" w14:textId="4DEE1E2F" w:rsidR="00DB7889" w:rsidRPr="00C87C43" w:rsidRDefault="00DB7889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ZRSA weryfikuje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pod względem wysokości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 xml:space="preserve"> kwoty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, prawidłowości dokonanych obliczeń,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kompletności wymaganych dokumentów i prawidłowego reprezentowania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 xml:space="preserve"> w tym dokumentów potwierdzających uprawnienie do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>reprezentowania.</w:t>
            </w:r>
          </w:p>
          <w:p w14:paraId="6B28109D" w14:textId="4BF884C6" w:rsidR="00DB7889" w:rsidRPr="006D2214" w:rsidRDefault="00DB7889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C43">
              <w:rPr>
                <w:rFonts w:ascii="Times New Roman" w:hAnsi="Times New Roman" w:cs="Times New Roman"/>
                <w:sz w:val="20"/>
                <w:szCs w:val="20"/>
              </w:rPr>
              <w:t xml:space="preserve">Po pozytywnej weryfikacji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B8616B" w:rsidRPr="00B8616B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zapewnieniu przez Ministerstwo Klimatu i Środowiska środków na wypłatę</w:t>
            </w:r>
            <w:r w:rsidR="00B8616B">
              <w:rPr>
                <w:rStyle w:val="cf01"/>
              </w:rPr>
              <w:t xml:space="preserve">, </w:t>
            </w:r>
            <w:r w:rsidR="002243D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odmiot uprawniony otrzyma informację o zatwierdzeniu </w:t>
            </w:r>
            <w:r w:rsidRPr="009E490B">
              <w:rPr>
                <w:rFonts w:ascii="Times New Roman" w:hAnsi="Times New Roman" w:cs="Times New Roman"/>
                <w:sz w:val="20"/>
                <w:szCs w:val="20"/>
              </w:rPr>
              <w:t>i dokonana zostanie wypłata środków</w:t>
            </w:r>
            <w:r w:rsidR="006A30A8" w:rsidRPr="005C4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A144E7" w14:textId="1567961F" w:rsidR="00C2333F" w:rsidRPr="00550635" w:rsidRDefault="00961B7E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</w:t>
            </w:r>
            <w:r w:rsidR="00D75621">
              <w:rPr>
                <w:rFonts w:ascii="Times New Roman" w:hAnsi="Times New Roman" w:cs="Times New Roman"/>
                <w:sz w:val="20"/>
                <w:szCs w:val="20"/>
              </w:rPr>
              <w:t xml:space="preserve"> i wypłata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05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B8616B">
              <w:rPr>
                <w:rFonts w:ascii="Times New Roman" w:hAnsi="Times New Roman" w:cs="Times New Roman"/>
                <w:sz w:val="20"/>
                <w:szCs w:val="20"/>
              </w:rPr>
              <w:t xml:space="preserve">zastrzeżeniem </w:t>
            </w:r>
            <w:r w:rsidR="00C5505D">
              <w:rPr>
                <w:rFonts w:ascii="Times New Roman" w:hAnsi="Times New Roman" w:cs="Times New Roman"/>
                <w:sz w:val="20"/>
                <w:szCs w:val="20"/>
              </w:rPr>
              <w:t xml:space="preserve">pkt.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>następuje w</w:t>
            </w:r>
            <w:r w:rsidR="00C2333F" w:rsidRPr="00002166">
              <w:rPr>
                <w:rFonts w:ascii="Times New Roman" w:hAnsi="Times New Roman" w:cs="Times New Roman"/>
                <w:sz w:val="20"/>
                <w:szCs w:val="20"/>
              </w:rPr>
              <w:t xml:space="preserve"> zakresie, w jakim 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 xml:space="preserve">dane i </w:t>
            </w:r>
            <w:r w:rsidR="00C2333F" w:rsidRPr="00002166">
              <w:rPr>
                <w:rFonts w:ascii="Times New Roman" w:hAnsi="Times New Roman" w:cs="Times New Roman"/>
                <w:sz w:val="20"/>
                <w:szCs w:val="20"/>
              </w:rPr>
              <w:t xml:space="preserve">kwota </w:t>
            </w:r>
            <w:r w:rsidR="00CD7D54">
              <w:rPr>
                <w:rFonts w:ascii="Times New Roman" w:hAnsi="Times New Roman" w:cs="Times New Roman"/>
                <w:sz w:val="20"/>
                <w:szCs w:val="20"/>
              </w:rPr>
              <w:t>wyrównania</w:t>
            </w:r>
            <w:r w:rsidR="00C2333F" w:rsidRPr="00002166">
              <w:rPr>
                <w:rFonts w:ascii="Times New Roman" w:hAnsi="Times New Roman" w:cs="Times New Roman"/>
                <w:sz w:val="20"/>
                <w:szCs w:val="20"/>
              </w:rPr>
              <w:t xml:space="preserve"> nie budzi wątpliwości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125330" w14:textId="5A75AA7F" w:rsidR="00DB7889" w:rsidRDefault="00DB7889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zawiera braki formalne lub błędy obliczeniowe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D7562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>ałości lub w części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05D">
              <w:rPr>
                <w:rFonts w:ascii="Times New Roman" w:hAnsi="Times New Roman" w:cs="Times New Roman"/>
                <w:sz w:val="20"/>
                <w:szCs w:val="20"/>
              </w:rPr>
              <w:t xml:space="preserve"> lub budzi uzasadnione wątpliwości ZRSA co do zgodności ze stanem rzeczywistym</w:t>
            </w:r>
            <w:r w:rsidR="009C6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ZRSA </w:t>
            </w:r>
            <w:r w:rsidR="00D75621">
              <w:rPr>
                <w:rFonts w:ascii="Times New Roman" w:hAnsi="Times New Roman" w:cs="Times New Roman"/>
                <w:sz w:val="20"/>
                <w:szCs w:val="20"/>
              </w:rPr>
              <w:t>wzywa</w:t>
            </w:r>
            <w:r w:rsidR="009C66B4">
              <w:rPr>
                <w:rFonts w:ascii="Times New Roman" w:hAnsi="Times New Roman" w:cs="Times New Roman"/>
                <w:sz w:val="20"/>
                <w:szCs w:val="20"/>
              </w:rPr>
              <w:t xml:space="preserve"> podmiot uprawniony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="00CD6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usunięcia braków formalnych lub błędów obliczeniowych</w:t>
            </w:r>
            <w:r w:rsidR="00C5505D">
              <w:rPr>
                <w:rFonts w:ascii="Times New Roman" w:hAnsi="Times New Roman" w:cs="Times New Roman"/>
                <w:sz w:val="20"/>
                <w:szCs w:val="20"/>
              </w:rPr>
              <w:t xml:space="preserve"> lub uzasadnionych wątpliwości ZRSA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Podmiot uprawniony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zobowiązany jest do ich usunięcia w terminie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dni od dnia otrzymania wezwania. Wezwanie </w:t>
            </w:r>
            <w:r w:rsidR="00D75621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r w:rsidR="00D7562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łane na podany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wniosku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poczty elektronicznej podmiotu uprawnionego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, a status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niosku w Portalu ulegnie zmianie na „W trakcie wyjaśnień”.</w:t>
            </w:r>
          </w:p>
          <w:p w14:paraId="0B76DE0B" w14:textId="230C718E" w:rsidR="00E8728D" w:rsidRPr="009C66B4" w:rsidRDefault="00E8728D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Jeżeli wezwanie dotyczy części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korekty </w:t>
            </w:r>
            <w:r w:rsidRPr="00AF1C28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 w:rsidR="00141321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ZR</w:t>
            </w:r>
            <w:r w:rsidR="0026615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w przesyłanym piśmie wskazuje dane które wymagają wyjaśnienia lub</w:t>
            </w:r>
            <w:r w:rsidR="0041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poprawienia.</w:t>
            </w:r>
          </w:p>
          <w:p w14:paraId="090E57E5" w14:textId="6DE60A69" w:rsidR="00DB7889" w:rsidRDefault="00DB7889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W celu usunięcia braków formalnych lub błędów obliczeniowych</w:t>
            </w:r>
            <w:r w:rsidR="00C5505D">
              <w:rPr>
                <w:rFonts w:ascii="Times New Roman" w:hAnsi="Times New Roman" w:cs="Times New Roman"/>
                <w:sz w:val="20"/>
                <w:szCs w:val="20"/>
              </w:rPr>
              <w:t xml:space="preserve"> lub uzasadnionych wątpliwości ZRSA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 xml:space="preserve"> dotyczących całe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j 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 xml:space="preserve">lub części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korekty </w:t>
            </w:r>
            <w:r w:rsidR="00CC1B58" w:rsidRPr="00AF1C28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="001413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4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podmiot uprawniony </w:t>
            </w:r>
            <w:r w:rsidRPr="00A72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składa </w:t>
            </w:r>
            <w:r w:rsidR="00CC1B58" w:rsidRPr="00A72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poprawion</w:t>
            </w:r>
            <w:r w:rsidR="00F9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ą</w:t>
            </w:r>
            <w:r w:rsidRPr="00A72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81396" w:rsidRPr="00A72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</w:t>
            </w:r>
            <w:r w:rsidR="00F9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ą korektę</w:t>
            </w:r>
            <w:r w:rsidR="00381396" w:rsidRPr="00A72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2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</w:t>
            </w:r>
            <w:r w:rsidR="00F91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92622D">
              <w:rPr>
                <w:rFonts w:ascii="Times New Roman" w:hAnsi="Times New Roman" w:cs="Times New Roman"/>
                <w:sz w:val="20"/>
                <w:szCs w:val="20"/>
              </w:rPr>
              <w:t>. Dane w poprawion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ej korekcie</w:t>
            </w:r>
            <w:r w:rsidR="0092622D">
              <w:rPr>
                <w:rFonts w:ascii="Times New Roman" w:hAnsi="Times New Roman" w:cs="Times New Roman"/>
                <w:sz w:val="20"/>
                <w:szCs w:val="20"/>
              </w:rPr>
              <w:t xml:space="preserve"> wniosku nie</w:t>
            </w:r>
            <w:r w:rsidR="00113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22D">
              <w:rPr>
                <w:rFonts w:ascii="Times New Roman" w:hAnsi="Times New Roman" w:cs="Times New Roman"/>
                <w:sz w:val="20"/>
                <w:szCs w:val="20"/>
              </w:rPr>
              <w:t>mogą się zmienić poza elementami, które zostały wskazane w wezwaniu do poprawienia</w:t>
            </w:r>
            <w:r w:rsidR="001F101E"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 w:rsidR="00CD6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053BD">
              <w:rPr>
                <w:rFonts w:ascii="Times New Roman" w:hAnsi="Times New Roman" w:cs="Times New Roman"/>
                <w:sz w:val="20"/>
                <w:szCs w:val="20"/>
              </w:rPr>
              <w:t>poprawion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ej korekcie</w:t>
            </w:r>
            <w:r w:rsidR="001F101E">
              <w:rPr>
                <w:rFonts w:ascii="Times New Roman" w:hAnsi="Times New Roman" w:cs="Times New Roman"/>
                <w:sz w:val="20"/>
                <w:szCs w:val="20"/>
              </w:rPr>
              <w:t xml:space="preserve"> wniosku nie można dodawać innych elementów.</w:t>
            </w:r>
            <w:r w:rsidR="00141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2D">
              <w:rPr>
                <w:rFonts w:ascii="Times New Roman" w:hAnsi="Times New Roman" w:cs="Times New Roman"/>
                <w:sz w:val="20"/>
                <w:szCs w:val="20"/>
              </w:rPr>
              <w:t>Poprawion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2622D">
              <w:rPr>
                <w:rFonts w:ascii="Times New Roman" w:hAnsi="Times New Roman" w:cs="Times New Roman"/>
                <w:sz w:val="20"/>
                <w:szCs w:val="20"/>
              </w:rPr>
              <w:t xml:space="preserve"> i wysłan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a korekta</w:t>
            </w:r>
            <w:r w:rsidR="0092622D">
              <w:rPr>
                <w:rFonts w:ascii="Times New Roman" w:hAnsi="Times New Roman" w:cs="Times New Roman"/>
                <w:sz w:val="20"/>
                <w:szCs w:val="20"/>
              </w:rPr>
              <w:t xml:space="preserve"> wniosk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 xml:space="preserve"> otrzymuje w Portalu status 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Złożony</w:t>
            </w:r>
            <w:r w:rsidR="003B58E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F34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5D565A" w14:textId="2A73113C" w:rsidR="004C3423" w:rsidRPr="001118D4" w:rsidRDefault="004C3423" w:rsidP="0009300B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Jeżeli </w:t>
            </w:r>
            <w:r w:rsidR="00CC1B58">
              <w:rPr>
                <w:rFonts w:ascii="Times New Roman" w:hAnsi="Times New Roman" w:cs="Times New Roman"/>
                <w:sz w:val="20"/>
                <w:szCs w:val="20"/>
              </w:rPr>
              <w:t>poprawion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 posiada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braków formalnych</w:t>
            </w:r>
            <w:r w:rsidR="00CF42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7C8B">
              <w:rPr>
                <w:rFonts w:ascii="Times New Roman" w:hAnsi="Times New Roman" w:cs="Times New Roman"/>
                <w:sz w:val="20"/>
                <w:szCs w:val="20"/>
              </w:rPr>
              <w:t>błędów obliczeniowych</w:t>
            </w:r>
            <w:r w:rsidR="00CF42F0">
              <w:rPr>
                <w:rFonts w:ascii="Times New Roman" w:hAnsi="Times New Roman" w:cs="Times New Roman"/>
                <w:sz w:val="20"/>
                <w:szCs w:val="20"/>
              </w:rPr>
              <w:t xml:space="preserve"> i nie budzi uzasadnionych wątpliwości</w:t>
            </w:r>
            <w:r w:rsidR="001413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ZRSA </w:t>
            </w:r>
            <w:r w:rsidR="005517FC">
              <w:rPr>
                <w:rFonts w:ascii="Times New Roman" w:hAnsi="Times New Roman" w:cs="Times New Roman"/>
                <w:sz w:val="20"/>
                <w:szCs w:val="20"/>
              </w:rPr>
              <w:t>działa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53BD">
              <w:rPr>
                <w:rFonts w:ascii="Times New Roman" w:hAnsi="Times New Roman" w:cs="Times New Roman"/>
                <w:sz w:val="20"/>
                <w:szCs w:val="20"/>
              </w:rPr>
              <w:t>zgodnie z pkt</w:t>
            </w:r>
            <w:r w:rsidR="00141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053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E317F9" w14:textId="02D8DD13" w:rsidR="00CF42F0" w:rsidRDefault="00DB7889" w:rsidP="001D0D31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przypadku nieusunięcia braków formalnych</w:t>
            </w:r>
            <w:r w:rsidR="00CF42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błędów obliczeniowych</w:t>
            </w:r>
            <w:r w:rsidR="00CF42F0">
              <w:rPr>
                <w:rFonts w:ascii="Times New Roman" w:hAnsi="Times New Roman" w:cs="Times New Roman"/>
                <w:sz w:val="20"/>
                <w:szCs w:val="20"/>
              </w:rPr>
              <w:t xml:space="preserve"> lub uzasadnionych wątpliwości ZRSA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 xml:space="preserve"> zawartych w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korekcie 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wniosku w terminie 7 dni od</w:t>
            </w:r>
            <w:r w:rsidR="00076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55EA">
              <w:rPr>
                <w:rFonts w:ascii="Times New Roman" w:hAnsi="Times New Roman" w:cs="Times New Roman"/>
                <w:sz w:val="20"/>
                <w:szCs w:val="20"/>
              </w:rPr>
              <w:t>dnia otrzymania wezwania do ich usunięcia</w:t>
            </w:r>
            <w:r w:rsidR="004629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0617">
              <w:rPr>
                <w:rFonts w:ascii="Times New Roman" w:hAnsi="Times New Roman" w:cs="Times New Roman"/>
                <w:sz w:val="20"/>
                <w:szCs w:val="20"/>
              </w:rPr>
              <w:t xml:space="preserve"> ZRSA odmawia zatwierdzenia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 xml:space="preserve"> korekty</w:t>
            </w:r>
            <w:r w:rsidR="00540617">
              <w:rPr>
                <w:rFonts w:ascii="Times New Roman" w:hAnsi="Times New Roman" w:cs="Times New Roman"/>
                <w:sz w:val="20"/>
                <w:szCs w:val="20"/>
              </w:rPr>
              <w:t xml:space="preserve"> wniosku w zakresie </w:t>
            </w:r>
            <w:r w:rsidR="0076710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40617">
              <w:rPr>
                <w:rFonts w:ascii="Times New Roman" w:hAnsi="Times New Roman" w:cs="Times New Roman"/>
                <w:sz w:val="20"/>
                <w:szCs w:val="20"/>
              </w:rPr>
              <w:t xml:space="preserve">jakim kwota </w:t>
            </w:r>
            <w:r w:rsidR="00E6085A">
              <w:rPr>
                <w:rFonts w:ascii="Times New Roman" w:hAnsi="Times New Roman" w:cs="Times New Roman"/>
                <w:sz w:val="20"/>
                <w:szCs w:val="20"/>
              </w:rPr>
              <w:t>wyrównania</w:t>
            </w:r>
            <w:r w:rsidR="00540617">
              <w:rPr>
                <w:rFonts w:ascii="Times New Roman" w:hAnsi="Times New Roman" w:cs="Times New Roman"/>
                <w:sz w:val="20"/>
                <w:szCs w:val="20"/>
              </w:rPr>
              <w:t xml:space="preserve"> budzi wątpliwości lub nie przysługuje</w:t>
            </w:r>
            <w:r w:rsidR="00C2333F" w:rsidRPr="00C23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654AEC" w14:textId="298AB76A" w:rsidR="002D1ACE" w:rsidRPr="00F8682E" w:rsidRDefault="00C2333F" w:rsidP="00F8682E">
            <w:pPr>
              <w:pStyle w:val="Akapitzlist"/>
              <w:numPr>
                <w:ilvl w:val="0"/>
                <w:numId w:val="3"/>
              </w:numPr>
              <w:ind w:left="59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3F">
              <w:rPr>
                <w:rFonts w:ascii="Times New Roman" w:hAnsi="Times New Roman" w:cs="Times New Roman"/>
                <w:sz w:val="20"/>
                <w:szCs w:val="20"/>
              </w:rPr>
              <w:t xml:space="preserve">Odmowa </w:t>
            </w:r>
            <w:r w:rsidR="00DF0366">
              <w:rPr>
                <w:rFonts w:ascii="Times New Roman" w:hAnsi="Times New Roman" w:cs="Times New Roman"/>
                <w:sz w:val="20"/>
                <w:szCs w:val="20"/>
              </w:rPr>
              <w:t xml:space="preserve">zatwierdzenia korekty wniosku o wypłatę wyrównania </w:t>
            </w:r>
            <w:r w:rsidR="00F91C0D">
              <w:rPr>
                <w:rFonts w:ascii="Times New Roman" w:hAnsi="Times New Roman" w:cs="Times New Roman"/>
                <w:sz w:val="20"/>
                <w:szCs w:val="20"/>
              </w:rPr>
              <w:t>nie uprawnia do ponownego jej złożenia.</w:t>
            </w:r>
          </w:p>
        </w:tc>
      </w:tr>
      <w:tr w:rsidR="00DB7889" w:rsidRPr="00390C11" w14:paraId="7931CCAC" w14:textId="77777777" w:rsidTr="00635A8D">
        <w:trPr>
          <w:trHeight w:val="2409"/>
          <w:jc w:val="center"/>
        </w:trPr>
        <w:tc>
          <w:tcPr>
            <w:tcW w:w="10415" w:type="dxa"/>
            <w:noWrap/>
            <w:hideMark/>
          </w:tcPr>
          <w:p w14:paraId="452C5EAB" w14:textId="77777777" w:rsidR="00DB7889" w:rsidRDefault="00DB7889" w:rsidP="00DB78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388F1A" w14:textId="77777777" w:rsidR="00DB7889" w:rsidRDefault="00DB7889" w:rsidP="00DB788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C11">
              <w:rPr>
                <w:rFonts w:ascii="Times New Roman" w:hAnsi="Times New Roman" w:cs="Times New Roman"/>
                <w:b/>
                <w:bCs/>
              </w:rPr>
              <w:t xml:space="preserve">Uwagi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390C11">
              <w:rPr>
                <w:rFonts w:ascii="Times New Roman" w:hAnsi="Times New Roman" w:cs="Times New Roman"/>
                <w:b/>
                <w:bCs/>
              </w:rPr>
              <w:t>gólne</w:t>
            </w:r>
          </w:p>
          <w:p w14:paraId="5ED6AF23" w14:textId="77777777" w:rsidR="00DB7889" w:rsidRPr="005B4A1C" w:rsidRDefault="00DB7889" w:rsidP="00DB78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ZRSA ma prawo w każdym czasie dokonać zmiany Instrukcji. W przypadku zmiany Instrukcji ZRSA publikuje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zmienioną wersję</w:t>
            </w: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 na swojej stronie internetowej.</w:t>
            </w:r>
          </w:p>
          <w:p w14:paraId="6D09B19F" w14:textId="77777777" w:rsidR="00DB7889" w:rsidRPr="005B4A1C" w:rsidRDefault="00DB7889" w:rsidP="00DB78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ZRSA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(RODO). </w:t>
            </w:r>
          </w:p>
          <w:p w14:paraId="0FB6F716" w14:textId="27F00DC9" w:rsidR="00DB7889" w:rsidRPr="005B4A1C" w:rsidRDefault="00DB7889" w:rsidP="00DB7889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Szczegółowe informacje związane z przetwarzaniem danych osobowych zamieszczone są na stronie internetowej ZRSA: </w:t>
            </w:r>
            <w:hyperlink r:id="rId11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Pr="005B4A1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zrsa.pl</w:t>
              </w:r>
            </w:hyperlink>
            <w:r w:rsidRPr="005B4A1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</w:tbl>
    <w:p w14:paraId="55EB5CF0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95A28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98937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4FE09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69136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1F51D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2EF47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CEB5E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E7A61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03CEE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AC3C1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7119F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59D83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F3D8D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32A52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641BC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671FA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E2706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DBEF0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43A84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FD7FA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74C1E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8C431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1B1C9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AB0FC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0F131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A3C95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019A1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ADD71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B530D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AE434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ACD17" w14:textId="77777777" w:rsidR="00B420E0" w:rsidRDefault="00B420E0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F90F9" w14:textId="40E12DE7" w:rsidR="00615F2C" w:rsidRDefault="00615F2C" w:rsidP="005C42A9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Załącznik nr 1</w:t>
      </w:r>
    </w:p>
    <w:tbl>
      <w:tblPr>
        <w:tblStyle w:val="Tabela-Siatka"/>
        <w:tblW w:w="127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3"/>
      </w:tblGrid>
      <w:tr w:rsidR="00185360" w:rsidRPr="007C4009" w14:paraId="595FEFFC" w14:textId="77777777" w:rsidTr="00FA52F8">
        <w:trPr>
          <w:trHeight w:val="274"/>
          <w:jc w:val="center"/>
        </w:trPr>
        <w:tc>
          <w:tcPr>
            <w:tcW w:w="12723" w:type="dxa"/>
            <w:noWrap/>
            <w:hideMark/>
          </w:tcPr>
          <w:tbl>
            <w:tblPr>
              <w:tblStyle w:val="Tabela-Siatka"/>
              <w:tblW w:w="10649" w:type="dxa"/>
              <w:jc w:val="center"/>
              <w:tblLook w:val="04A0" w:firstRow="1" w:lastRow="0" w:firstColumn="1" w:lastColumn="0" w:noHBand="0" w:noVBand="1"/>
            </w:tblPr>
            <w:tblGrid>
              <w:gridCol w:w="2213"/>
              <w:gridCol w:w="8436"/>
            </w:tblGrid>
            <w:tr w:rsidR="00141321" w:rsidRPr="00B1242D" w14:paraId="026F9457" w14:textId="77777777" w:rsidTr="00380EA6">
              <w:trPr>
                <w:trHeight w:val="331"/>
                <w:jc w:val="center"/>
              </w:trPr>
              <w:tc>
                <w:tcPr>
                  <w:tcW w:w="10649" w:type="dxa"/>
                  <w:gridSpan w:val="2"/>
                </w:tcPr>
                <w:p w14:paraId="4ADA6B8A" w14:textId="1C4460A2" w:rsidR="00141321" w:rsidRDefault="00141321" w:rsidP="00592FC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5AFA5D6" w14:textId="2554CD54" w:rsidR="00794FC3" w:rsidRDefault="00300208" w:rsidP="00794FC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KOREKTA </w:t>
                  </w:r>
                  <w:r w:rsidR="00794FC3" w:rsidRPr="00794FC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WNIOS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KU</w:t>
                  </w:r>
                  <w:r w:rsidR="00794FC3" w:rsidRPr="00794FC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O WYPŁATĘ WYRÓWNANIA, O KTÓRYM MOWA W ART. 12A</w:t>
                  </w:r>
                  <w:r w:rsidR="006C59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UST.1</w:t>
                  </w:r>
                  <w:r w:rsidR="00794FC3" w:rsidRPr="00794FC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USTAWY </w:t>
                  </w:r>
                  <w:r w:rsidR="00102B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 DNIA 15 WRZEŚNIA 2022 R.</w:t>
                  </w:r>
                  <w:r w:rsidR="006C59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O SZCZEGÓLNYCH ROZWIĄZANIACH W ZAKRESIE NIEKTÓRYCH ŹRÓD</w:t>
                  </w:r>
                  <w:r w:rsidR="00E978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</w:t>
                  </w:r>
                  <w:r w:rsidR="006C59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Ł CIEPŁA W ZW</w:t>
                  </w:r>
                  <w:r w:rsidR="00E978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</w:t>
                  </w:r>
                  <w:r w:rsidR="006C59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ĄZKU Z</w:t>
                  </w:r>
                  <w:r w:rsidR="00136EC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6C59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SYTUACJĄ NA RYNKU PALIW (DZ.U. POZ. 1967 Z PÓŹN. ZM.)</w:t>
                  </w:r>
                </w:p>
                <w:p w14:paraId="6E0CB568" w14:textId="77777777" w:rsidR="00136ECB" w:rsidRDefault="00136ECB" w:rsidP="00794FC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85C7848" w14:textId="686E2C8A" w:rsidR="00141321" w:rsidRDefault="00141321" w:rsidP="0057311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</w:rPr>
                  </w:pPr>
                  <w:r w:rsidRPr="00E560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ZAWIERA</w:t>
                  </w:r>
                  <w:r w:rsidR="002D74A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DANE I INFORMACJE</w:t>
                  </w:r>
                  <w:r w:rsidRPr="00E560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7C33F72F" w14:textId="77777777" w:rsidR="00141321" w:rsidRDefault="00141321" w:rsidP="00592FC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4E7F3DB8" w14:textId="77777777" w:rsidR="00DA6FD6" w:rsidRPr="00B1242D" w:rsidRDefault="00DA6FD6" w:rsidP="00592FC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B78FB" w:rsidRPr="00946A09" w14:paraId="34F0C02A" w14:textId="77777777" w:rsidTr="00380EA6">
              <w:trPr>
                <w:trHeight w:val="331"/>
                <w:jc w:val="center"/>
              </w:trPr>
              <w:tc>
                <w:tcPr>
                  <w:tcW w:w="10649" w:type="dxa"/>
                  <w:gridSpan w:val="2"/>
                </w:tcPr>
                <w:p w14:paraId="161DB488" w14:textId="688145C4" w:rsidR="006B78FB" w:rsidRPr="00D27D78" w:rsidRDefault="006B78FB" w:rsidP="004212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7D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lightGray"/>
                    </w:rPr>
                    <w:t>SEKCJA</w:t>
                  </w:r>
                  <w:r w:rsidR="00716D2F" w:rsidRPr="00D27D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lightGray"/>
                    </w:rPr>
                    <w:t>:</w:t>
                  </w:r>
                  <w:r w:rsidRPr="00D27D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 S</w:t>
                  </w:r>
                  <w:r w:rsidR="00716D2F" w:rsidRPr="00D27D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lightGray"/>
                    </w:rPr>
                    <w:t>zczegóły</w:t>
                  </w:r>
                </w:p>
                <w:p w14:paraId="61965126" w14:textId="1D4C900A" w:rsidR="00BF70F9" w:rsidRPr="00BF70F9" w:rsidRDefault="00A725C0" w:rsidP="004212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 p</w:t>
                  </w:r>
                  <w:r w:rsidR="00BF70F9"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ol</w:t>
                  </w:r>
                  <w:r w:rsid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ch</w:t>
                  </w:r>
                  <w:r w:rsidR="00BF70F9"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wypełnion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ych automatycznie</w:t>
                  </w:r>
                  <w:r w:rsidR="00BF70F9"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bez możliwości edycji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BF70F9"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dane zaczytywane</w:t>
                  </w:r>
                  <w:r w:rsid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są</w:t>
                  </w:r>
                  <w:r w:rsidR="00BF70F9"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z zatwierdzonego wniosku o wypłatę wyrównania</w:t>
                  </w:r>
                  <w:r w:rsidR="00197B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do którego składana jest korekta</w:t>
                  </w:r>
                  <w:r w:rsidR="00BF70F9"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14:paraId="4AD05243" w14:textId="0FE3BAB6" w:rsidR="004212AB" w:rsidRPr="00946A09" w:rsidRDefault="004212AB" w:rsidP="00A725C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 celu automatycznego przeliczenia pól 8 </w:t>
                  </w:r>
                  <w:r w:rsidR="00E6085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oraz 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  <w:r w:rsidR="00E6085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22E9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należy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skorzystać z</w:t>
                  </w:r>
                  <w:r w:rsidR="00197BB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opcji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: PRZELICZ AUTOMATYCZNIE</w:t>
                  </w:r>
                  <w:r w:rsidR="00A725C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Spowoduje to</w:t>
                  </w:r>
                  <w:r w:rsidR="00CD642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uzupełnienie wskazanych pól o poprawne wartości z części wniosku "</w:t>
                  </w:r>
                  <w:r w:rsidR="00E6085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Dane dotyczące obliczenia kwoty wyrównania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". Po</w:t>
                  </w:r>
                  <w:r w:rsidR="00CD642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skorzystaniu z przycisku należy zapisać zmiany.</w:t>
                  </w:r>
                </w:p>
              </w:tc>
            </w:tr>
            <w:tr w:rsidR="00B86AD7" w:rsidRPr="00B1242D" w14:paraId="672B535F" w14:textId="25170C89" w:rsidTr="00085931">
              <w:trPr>
                <w:trHeight w:val="673"/>
                <w:jc w:val="center"/>
              </w:trPr>
              <w:tc>
                <w:tcPr>
                  <w:tcW w:w="2213" w:type="dxa"/>
                  <w:vAlign w:val="center"/>
                </w:tcPr>
                <w:p w14:paraId="0D9A6E94" w14:textId="39358659" w:rsidR="00135405" w:rsidRPr="00A12225" w:rsidRDefault="006C5947" w:rsidP="00135405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1</w:t>
                  </w:r>
                  <w:r w:rsidR="00C82B30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                       </w:t>
                  </w:r>
                  <w:r w:rsidR="009C0A1D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O</w:t>
                  </w:r>
                  <w:r w:rsidR="009C0A1D" w:rsidRPr="007F7E99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znaczenie podmiotu, do którego</w:t>
                  </w:r>
                  <w:r w:rsidR="00680BBB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jest</w:t>
                  </w:r>
                  <w:r w:rsidR="009C0A1D" w:rsidRPr="007F7E99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kierowany wniosek</w:t>
                  </w:r>
                </w:p>
              </w:tc>
              <w:tc>
                <w:tcPr>
                  <w:tcW w:w="8436" w:type="dxa"/>
                  <w:vAlign w:val="center"/>
                </w:tcPr>
                <w:p w14:paraId="7890D43E" w14:textId="6F9F243F" w:rsidR="00135405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05CF06AB" w14:textId="77777777" w:rsidTr="00085931">
              <w:trPr>
                <w:trHeight w:val="673"/>
                <w:jc w:val="center"/>
              </w:trPr>
              <w:tc>
                <w:tcPr>
                  <w:tcW w:w="2213" w:type="dxa"/>
                  <w:vAlign w:val="center"/>
                </w:tcPr>
                <w:p w14:paraId="32D40DAC" w14:textId="77777777" w:rsidR="006C5947" w:rsidRPr="006C5947" w:rsidRDefault="006C5947" w:rsidP="006C5947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2 </w:t>
                  </w:r>
                </w:p>
                <w:p w14:paraId="6957E7FE" w14:textId="325A1A77" w:rsidR="009E5D93" w:rsidRDefault="006C5947" w:rsidP="006C5947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Oznaczenie </w:t>
                  </w:r>
                  <w:r w:rsidR="00E6085A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przedsiębiorstwa energetycznego</w:t>
                  </w: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uprawnionego do otrzymania wyrównania (nazwa, pod którą działa </w:t>
                  </w:r>
                  <w:r w:rsidR="00E6085A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przedsiębiorstwo</w:t>
                  </w: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36" w:type="dxa"/>
                  <w:vAlign w:val="center"/>
                </w:tcPr>
                <w:p w14:paraId="6C6BFCD2" w14:textId="557EDA0F" w:rsidR="009E5D93" w:rsidRPr="00CD642F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0596EBB3" w14:textId="77777777" w:rsidTr="00085931">
              <w:trPr>
                <w:trHeight w:val="570"/>
                <w:jc w:val="center"/>
              </w:trPr>
              <w:tc>
                <w:tcPr>
                  <w:tcW w:w="2213" w:type="dxa"/>
                  <w:vAlign w:val="center"/>
                </w:tcPr>
                <w:p w14:paraId="6B4672F5" w14:textId="77777777" w:rsidR="006C5947" w:rsidRPr="006C5947" w:rsidRDefault="006C5947" w:rsidP="006C5947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3 </w:t>
                  </w:r>
                </w:p>
                <w:p w14:paraId="042A3F4E" w14:textId="0EFD6F35" w:rsidR="00135405" w:rsidRDefault="006C5947" w:rsidP="006C5947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NIP </w:t>
                  </w:r>
                  <w:r w:rsidR="00E6085A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przedsiębiorstwa energetycznego</w:t>
                  </w: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uprawnionego do otrzymania wyrównania</w:t>
                  </w:r>
                </w:p>
              </w:tc>
              <w:tc>
                <w:tcPr>
                  <w:tcW w:w="8436" w:type="dxa"/>
                  <w:vAlign w:val="center"/>
                </w:tcPr>
                <w:p w14:paraId="63CB3401" w14:textId="4CFE5E92" w:rsidR="00135405" w:rsidRPr="00CD642F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651CFA7E" w14:textId="77777777" w:rsidTr="00085931">
              <w:trPr>
                <w:trHeight w:val="878"/>
                <w:jc w:val="center"/>
              </w:trPr>
              <w:tc>
                <w:tcPr>
                  <w:tcW w:w="2213" w:type="dxa"/>
                  <w:vAlign w:val="center"/>
                </w:tcPr>
                <w:p w14:paraId="5568FFBE" w14:textId="77777777" w:rsidR="006C5947" w:rsidRPr="006C5947" w:rsidRDefault="006C5947" w:rsidP="006C5947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4 </w:t>
                  </w:r>
                </w:p>
                <w:p w14:paraId="320D51DF" w14:textId="200EB6FD" w:rsidR="0047053C" w:rsidRPr="00441816" w:rsidRDefault="009517B3" w:rsidP="006C5947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9517B3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Adres siedziby przedsiębiorstwa energetycznego uprawnionego do otrzymania wyrównania </w:t>
                  </w:r>
                  <w:r w:rsidR="006C5947"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(ulica, numer domu, numer lokalu,</w:t>
                  </w:r>
                  <w:r w:rsid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C5947"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kod pocztowy,</w:t>
                  </w:r>
                  <w:r w:rsid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C5947"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miejscowość, miasto, kraj)</w:t>
                  </w:r>
                </w:p>
              </w:tc>
              <w:tc>
                <w:tcPr>
                  <w:tcW w:w="8436" w:type="dxa"/>
                  <w:vAlign w:val="center"/>
                </w:tcPr>
                <w:p w14:paraId="440A95AE" w14:textId="39CFAFFC" w:rsidR="0047053C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1FE23DCD" w14:textId="77777777" w:rsidTr="00085931">
              <w:trPr>
                <w:trHeight w:val="1105"/>
                <w:jc w:val="center"/>
              </w:trPr>
              <w:tc>
                <w:tcPr>
                  <w:tcW w:w="2213" w:type="dxa"/>
                  <w:vAlign w:val="center"/>
                </w:tcPr>
                <w:p w14:paraId="3BA643A1" w14:textId="77777777" w:rsidR="006C5947" w:rsidRPr="006C5947" w:rsidRDefault="006C5947" w:rsidP="006C5947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5 </w:t>
                  </w:r>
                </w:p>
                <w:p w14:paraId="70ED8BC9" w14:textId="2F34227B" w:rsidR="00267BDB" w:rsidRPr="00B1242D" w:rsidRDefault="00DA6FD6" w:rsidP="006C59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A6FD6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Adres poczty elektronicznej przedsiębiorstwa energetycznego uprawnionego do otrzymania wyrównania</w:t>
                  </w:r>
                </w:p>
              </w:tc>
              <w:tc>
                <w:tcPr>
                  <w:tcW w:w="8436" w:type="dxa"/>
                  <w:vAlign w:val="center"/>
                  <w:hideMark/>
                </w:tcPr>
                <w:p w14:paraId="785DDC4E" w14:textId="77777777" w:rsidR="00F009BE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  <w:p w14:paraId="6418A0EB" w14:textId="11F17D3A" w:rsidR="00267BDB" w:rsidRPr="00B1242D" w:rsidRDefault="00267BDB" w:rsidP="00267BD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6AD7" w:rsidRPr="00B1242D" w14:paraId="51EC5DE4" w14:textId="77777777" w:rsidTr="00085931">
              <w:trPr>
                <w:trHeight w:val="288"/>
                <w:jc w:val="center"/>
              </w:trPr>
              <w:tc>
                <w:tcPr>
                  <w:tcW w:w="2213" w:type="dxa"/>
                  <w:vAlign w:val="center"/>
                </w:tcPr>
                <w:p w14:paraId="410C8B39" w14:textId="77777777" w:rsidR="009B165C" w:rsidRPr="00924D3D" w:rsidRDefault="009B165C" w:rsidP="009B16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4D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6 </w:t>
                  </w:r>
                </w:p>
                <w:p w14:paraId="795557D5" w14:textId="1945CF2B" w:rsidR="009B165C" w:rsidRDefault="009B165C" w:rsidP="009B16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24D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Miesiąc i rok, za który jest składany wniosek</w:t>
                  </w:r>
                </w:p>
              </w:tc>
              <w:tc>
                <w:tcPr>
                  <w:tcW w:w="8436" w:type="dxa"/>
                  <w:vAlign w:val="center"/>
                </w:tcPr>
                <w:p w14:paraId="5A177B91" w14:textId="7E80552D" w:rsidR="009B165C" w:rsidRPr="00CD642F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709E1F44" w14:textId="77777777" w:rsidTr="00085931">
              <w:trPr>
                <w:trHeight w:val="849"/>
                <w:jc w:val="center"/>
              </w:trPr>
              <w:tc>
                <w:tcPr>
                  <w:tcW w:w="2213" w:type="dxa"/>
                  <w:vAlign w:val="center"/>
                </w:tcPr>
                <w:p w14:paraId="3443DFCC" w14:textId="145C0786" w:rsidR="00267BDB" w:rsidRPr="00B1242D" w:rsidRDefault="009B165C" w:rsidP="00924D3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Nazwa systemu ciepłowniczego</w:t>
                  </w:r>
                </w:p>
              </w:tc>
              <w:tc>
                <w:tcPr>
                  <w:tcW w:w="8436" w:type="dxa"/>
                  <w:vAlign w:val="center"/>
                </w:tcPr>
                <w:p w14:paraId="2AED673B" w14:textId="2A4BDC76" w:rsidR="00267BDB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458D6A58" w14:textId="77777777" w:rsidTr="00085931">
              <w:trPr>
                <w:trHeight w:val="898"/>
                <w:jc w:val="center"/>
              </w:trPr>
              <w:tc>
                <w:tcPr>
                  <w:tcW w:w="2213" w:type="dxa"/>
                  <w:vAlign w:val="center"/>
                </w:tcPr>
                <w:p w14:paraId="6997DBF2" w14:textId="77777777" w:rsidR="00924D3D" w:rsidRPr="00924D3D" w:rsidRDefault="00924D3D" w:rsidP="00924D3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D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7 </w:t>
                  </w:r>
                </w:p>
                <w:p w14:paraId="4C3A6BE4" w14:textId="01DDB526" w:rsidR="00D63FDA" w:rsidRPr="00B1242D" w:rsidRDefault="00924D3D" w:rsidP="00924D3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D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Ilość sprzedanego ciepła ogółem w miesięcznym okresie rozliczeniowym [GJ]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7849E2C4" w14:textId="6E011000" w:rsidR="00D63FDA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47FCCBEB" w14:textId="77777777" w:rsidTr="00085931">
              <w:trPr>
                <w:trHeight w:val="1829"/>
                <w:jc w:val="center"/>
              </w:trPr>
              <w:tc>
                <w:tcPr>
                  <w:tcW w:w="2213" w:type="dxa"/>
                  <w:vAlign w:val="center"/>
                </w:tcPr>
                <w:p w14:paraId="39CEE1C9" w14:textId="77777777" w:rsidR="00924D3D" w:rsidRPr="00924D3D" w:rsidRDefault="00924D3D" w:rsidP="00924D3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D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8 </w:t>
                  </w:r>
                </w:p>
                <w:p w14:paraId="5D359699" w14:textId="50B8B662" w:rsidR="00D63FDA" w:rsidRDefault="00924D3D" w:rsidP="00924D3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D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Ilość sprzedanego ciepła dla odbiorców, o których mowa w art. 4 ust. 1 ustawy, w miesięcznym okresie rozliczeniowym [GJ]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6F23B5A7" w14:textId="5164C4AF" w:rsidR="00D63FDA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5E31BBC0" w14:textId="77777777" w:rsidTr="00085931">
              <w:trPr>
                <w:trHeight w:val="264"/>
                <w:jc w:val="center"/>
              </w:trPr>
              <w:tc>
                <w:tcPr>
                  <w:tcW w:w="2213" w:type="dxa"/>
                  <w:vAlign w:val="center"/>
                </w:tcPr>
                <w:p w14:paraId="01726F71" w14:textId="4FF1B1C6" w:rsidR="0062676D" w:rsidRPr="0062676D" w:rsidRDefault="00435ED7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="0062676D"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B84B8E7" w14:textId="57F8C3F9" w:rsidR="0062676D" w:rsidRDefault="0062676D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Oświadczam, że przedsiębiorstwo energetyczne uprawnione do otrzymania wyrównania nie skorzystało ze wsparcia, o którym mowa w art. 4 ust. 2 ustawy.</w:t>
                  </w:r>
                  <w:r w:rsidR="00C82B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</w:t>
                  </w:r>
                </w:p>
                <w:p w14:paraId="29631184" w14:textId="77777777" w:rsidR="0062676D" w:rsidRDefault="0062676D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1064083C" w14:textId="0DB66591" w:rsidR="00D63FDA" w:rsidRDefault="0062676D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Jestem świadomy odpowiedzialności karnej za złożenie fałszywego oświadczenia wynikającej z art. 233 § 6 ustawy z dnia 6 czerwca 1997 r. – Kodeks karny.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689CB0A6" w14:textId="57756C35" w:rsidR="00D63FDA" w:rsidRPr="006D16BB" w:rsidRDefault="00D63FDA" w:rsidP="00D63FDA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A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Należy wybrać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 listy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tak </w:t>
                  </w:r>
                  <w:r w:rsidRPr="00772A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lub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nie.</w:t>
                  </w:r>
                </w:p>
              </w:tc>
            </w:tr>
            <w:tr w:rsidR="00B86AD7" w:rsidRPr="00B1242D" w14:paraId="296A6D45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0DA482D6" w14:textId="0AEE76B6" w:rsidR="0062676D" w:rsidRPr="0062676D" w:rsidRDefault="0062676D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435ED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8929098" w14:textId="7B3C1385" w:rsidR="00D63FDA" w:rsidRDefault="0062676D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WNIOSKOWANA WYSOKOŚĆ WYRÓWNANIA [zł]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49C1C334" w14:textId="573EDC38" w:rsidR="00D63FDA" w:rsidRDefault="00A725C0" w:rsidP="00D63FDA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 wnioskowanej wysokości wyrównania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wyliczana</w:t>
                  </w:r>
                  <w:r w:rsidR="00F15C41"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automatycznie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Stanowi ona sumę</w:t>
                  </w:r>
                  <w:r w:rsidR="00F15C41"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odpowiednich wartości w</w:t>
                  </w:r>
                  <w:r w:rsidR="00043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F15C41"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wierszach dla pola pn. „</w:t>
                  </w:r>
                  <w:r w:rsidR="00C45D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 w:rsidR="00716D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62676D" w:rsidRPr="00626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Kwota wyrównania w danym miesięcznym okresie rozliczeniowym [zł]</w:t>
                  </w:r>
                  <w:r w:rsidR="00F15C41"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” opisanych w sekcji „Dane dotyczące </w:t>
                  </w:r>
                  <w:r w:rsidR="006C6C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obliczenia kwoty wyrównania</w:t>
                  </w:r>
                  <w:r w:rsid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pomniejszoną </w:t>
                  </w:r>
                  <w:r w:rsidR="000859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wartość </w:t>
                  </w:r>
                  <w:r w:rsidR="000859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pol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="000859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pn. „</w:t>
                  </w:r>
                  <w:r w:rsidR="001C13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 </w:t>
                  </w:r>
                  <w:r w:rsidR="000859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Otrzymana wysokość wyrównania za okres rozliczeniowy objęty wnioskiem”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Wartość wyliczana</w:t>
                  </w:r>
                  <w:r w:rsidR="000859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15C41"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z dokładnością do 2 miejsc po</w:t>
                  </w:r>
                  <w:r w:rsidR="00005E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F15C41"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przecinku</w:t>
                  </w:r>
                  <w:r w:rsidR="000859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B86AD7" w:rsidRPr="00B1242D" w14:paraId="0C8DE7C7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2B2734AB" w14:textId="77777777" w:rsidR="00435ED7" w:rsidRDefault="00435ED7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  <w:p w14:paraId="7F6EFD6C" w14:textId="024DC76D" w:rsidR="00435ED7" w:rsidRPr="0062676D" w:rsidRDefault="00435ED7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Otrzymana wysokość wyrównania za okres rozliczeniowy objęty wnioskiem.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5FFD1EA7" w14:textId="3F992EAD" w:rsidR="00435ED7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701C132E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141854C8" w14:textId="46EA45A2" w:rsidR="0062676D" w:rsidRPr="0062676D" w:rsidRDefault="00435ED7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  <w:r w:rsidR="0062676D"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A79F507" w14:textId="04793F45" w:rsidR="00D63FDA" w:rsidRDefault="0062676D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Numer rachunku bankowego albo rachunku w spółdzielczej kasie oszczędnościowo-kredytowej, na który ma zostać wypłacone wyrównanie: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63B9F5EB" w14:textId="2D9B0177" w:rsidR="00D63FDA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0DF55773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7AB347A7" w14:textId="6E3E6CAA" w:rsidR="0062676D" w:rsidRPr="0062676D" w:rsidRDefault="00435ED7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  <w:r w:rsidR="0062676D"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A58B92A" w14:textId="4AD0DAA3" w:rsidR="00D63FDA" w:rsidRDefault="0062676D" w:rsidP="006267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Inne informacje niezbędne do obliczenia i wypłacenia wyrównania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28C44E1C" w14:textId="1EC8E12F" w:rsidR="00D63FDA" w:rsidRDefault="00395A9B" w:rsidP="00D63FDA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Pole należy uzupełnić w przypadku dodatkowych informacji niezbędnych do obliczenia i wypłaty </w:t>
                  </w:r>
                  <w:r w:rsidR="00961B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wyrównania</w:t>
                  </w:r>
                  <w:r w:rsidRPr="0039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(informacje nie uwzględnione we wniosku lub załącznikach).</w:t>
                  </w:r>
                </w:p>
              </w:tc>
            </w:tr>
            <w:tr w:rsidR="00D63FDA" w:rsidRPr="00B1242D" w14:paraId="477CE14F" w14:textId="77777777" w:rsidTr="00716D2F">
              <w:trPr>
                <w:trHeight w:val="884"/>
                <w:jc w:val="center"/>
              </w:trPr>
              <w:tc>
                <w:tcPr>
                  <w:tcW w:w="10649" w:type="dxa"/>
                  <w:gridSpan w:val="2"/>
                  <w:vAlign w:val="center"/>
                </w:tcPr>
                <w:p w14:paraId="3E43BB80" w14:textId="2887DD69" w:rsidR="00D63FDA" w:rsidRPr="00753371" w:rsidRDefault="00753371" w:rsidP="0075337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7D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SEKCJA: </w:t>
                  </w:r>
                  <w:r w:rsidR="0062676D" w:rsidRPr="007533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Dane dotyczące obliczenia </w:t>
                  </w:r>
                  <w:r w:rsidR="00435ED7" w:rsidRPr="007533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kwoty wyrównania</w:t>
                  </w:r>
                </w:p>
              </w:tc>
            </w:tr>
            <w:tr w:rsidR="00B86AD7" w:rsidRPr="00B1242D" w14:paraId="29A53D96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70DDA166" w14:textId="0185BC85" w:rsidR="00435ED7" w:rsidRDefault="00435ED7" w:rsidP="00435E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14</w:t>
                  </w:r>
                </w:p>
                <w:p w14:paraId="063FE0FC" w14:textId="10358936" w:rsidR="003D0192" w:rsidRDefault="0062676D" w:rsidP="00435E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Nazwa systemu ciepłowniczego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5BA6D0CD" w14:textId="541D72DA" w:rsidR="003D0192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18FC0B55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700F706A" w14:textId="5CC17C3C" w:rsidR="002D68C7" w:rsidRPr="0057653C" w:rsidRDefault="00435ED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="002D68C7"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1B8E556" w14:textId="77777777" w:rsidR="00251D6D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Okres obowiązywania taryfy dla ciepła w danym miesięcznym okresie rozliczeniowym</w:t>
                  </w:r>
                  <w:r w:rsidR="00251D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dla danego systemu ciepłowniczego</w:t>
                  </w:r>
                </w:p>
                <w:p w14:paraId="37CC3933" w14:textId="26E2B14F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[układ: DD-MM-RRRR]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E518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Data od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30BB3564" w14:textId="107827BB" w:rsidR="002D68C7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235D2CFE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2001C6C0" w14:textId="287D78EB" w:rsidR="002D68C7" w:rsidRPr="0057653C" w:rsidRDefault="00435ED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="002D68C7"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A6778D5" w14:textId="77777777" w:rsidR="00251D6D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Okres obowiązywania taryfy dla ciepła w danym miesięcznym okresie rozliczeniowym </w:t>
                  </w:r>
                  <w:r w:rsidR="00251D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dla danego systemu ciepłowniczego</w:t>
                  </w:r>
                  <w:r w:rsidR="00251D6D"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1ADD243" w14:textId="34959AFC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[układ: DD-MM-RRRR]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E518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Data do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467F636" w14:textId="5213E731" w:rsidR="002D68C7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61CF1365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58CF1BD4" w14:textId="51B87B02" w:rsidR="002D68C7" w:rsidRPr="007360DD" w:rsidRDefault="00F11F3A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</w:t>
                  </w:r>
                  <w:r w:rsidR="002D68C7"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EFB7CB8" w14:textId="1C6B8948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Średnia stawka opłat za usługi przesyłowe w danym systemie ciepłowniczym obliczona zgodnie ze stosowaną taryfą dla ciepła [zł]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10ECA6FE" w14:textId="2915A0F9" w:rsidR="00E0605B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635EA5D4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6E784954" w14:textId="77777777" w:rsidR="004D1B68" w:rsidRDefault="004D1B68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268FFF3A" w14:textId="5A8D0150" w:rsidR="002D68C7" w:rsidRPr="007360DD" w:rsidRDefault="00F11F3A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="002D68C7"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A46659E" w14:textId="6B83196F" w:rsidR="002D68C7" w:rsidRDefault="00DA6FD6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A6FD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Cena dostawy ciepła dla danego systemu ciepłowniczego, obliczona zgodnie ze stosowaną taryfą dla ciepła [zł/GJ]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69B517CB" w14:textId="7D831D51" w:rsidR="004D1B68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  <w:r w:rsidR="00C82B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6AD7" w:rsidRPr="00B1242D" w14:paraId="32703C88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76D5A2A8" w14:textId="0CC30D06" w:rsidR="002D68C7" w:rsidRPr="007360DD" w:rsidRDefault="00F11F3A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  <w:p w14:paraId="5906B08F" w14:textId="4EF6A3DA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Maksymalna cena dostawy ciepła dla danego systemu ciepłowniczego, o której mowa w art.</w:t>
                  </w:r>
                  <w:r w:rsidR="00C003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3a ust. 2 pkt 1 albo art.</w:t>
                  </w:r>
                  <w:r w:rsidR="00C003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3a ust.</w:t>
                  </w:r>
                  <w:r w:rsidR="00C003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pkt 2 ustawy [zł/GJ] (wartość stała przez cały okres wnioskowania)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B1B4E01" w14:textId="77777777" w:rsidR="00F009BE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  <w:p w14:paraId="23B762AD" w14:textId="2A08A1EA" w:rsidR="002C7B1D" w:rsidRDefault="002C7B1D" w:rsidP="002C7B1D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aksymalna cena dostawy ciepła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jest to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 dostawy ciepła obliczona przez przedsiębiorstwo energetyczne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dla danego systemu ciepłowniczego z uwzględnieniem cen i stawek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opłat w każdej grupie taryfowej,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powiększonych o 40% w stosunku do tych cen i stawek 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stosowanych na dzień 30</w:t>
                  </w:r>
                  <w:r w:rsidR="00246B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września 2022 r.</w:t>
                  </w:r>
                  <w:r w:rsidR="00C82B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6F38174E" w14:textId="77777777" w:rsidR="00AC7103" w:rsidRDefault="00AC7103" w:rsidP="00AC7103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Maksymalna cena dostawy ciepła stanowi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sumę ilorazu sumy planowanych przychodów sprzedawcy ciepła ze sprzedaży ciepła, mocy cieplnej i nośnika ciepła oraz planowanej ilości sprzedanego ciepła dla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danego systemu ciepłowniczego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dniu 30 września 2022 r.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 uwzględnieniem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 i stawek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opłat w każdej grupie taryfowej,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powiększonych o 40% w stosunku do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tych cen i stawek 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stosowanych na dzień 30 września 2022 r.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 średniej stawki opłat za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usługi przesyłowe dla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systemu ciepłowniczego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dniu 30 września 2022 r.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obliczonej z uwzględnieniem s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tawek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opłat w każdej grupie taryfowej,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powiększonych o 40%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stosunku do tych stawek 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stosowanych na dzień 30 września 2022 r.</w:t>
                  </w:r>
                </w:p>
                <w:p w14:paraId="4296AA86" w14:textId="2313913D" w:rsidR="00060197" w:rsidRDefault="0006019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Aby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poprawnie wyliczyć maksymalną cenę dostawy ciepła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dla danego systemu ciepłowniczego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, należy postępować zgodnie z poniższym schematem:</w:t>
                  </w:r>
                </w:p>
                <w:p w14:paraId="37FD80C4" w14:textId="3CC58018" w:rsidR="00060197" w:rsidRDefault="00C710ED" w:rsidP="0006019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A1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 każdej grupie taryfowej w danym systemie ciepłowniczym c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en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roczną 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za zamówioną moc cieplną albo dwunastokrotność stawki opłaty miesięcznej za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zamówioną moc cieplną - stosowan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</w:t>
                  </w:r>
                  <w:r w:rsidR="006608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dniu 30 września 2022 r., powiększon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 40%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należy 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pomnożyć przez </w:t>
                  </w:r>
                  <w:r w:rsidR="009311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roczn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wielkość zamówionej mocy cieplnej dla danej grupy taryfowej uwzględnion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 zatwierdzenie </w:t>
                  </w:r>
                  <w:r w:rsidR="007D36AD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obowiązującej na dzień 30 września 2022 r.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taryfy dla ciepła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6608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ten sposób uzyskuje się </w:t>
                  </w:r>
                  <w:r w:rsidR="009311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 ze sprzedaży mocy cieplnej w danej grupie taryfowej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72A38231" w14:textId="2EC9ED5F" w:rsidR="00060197" w:rsidRDefault="00C710ED" w:rsidP="0006019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A2</w:t>
                  </w:r>
                  <w:r w:rsid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 każdej grupie taryfowej w danym systemie ciepłowniczym</w:t>
                  </w:r>
                  <w:r w:rsidR="007D36AD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en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ciepła albo stawk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opłaty za</w:t>
                  </w:r>
                  <w:r w:rsidR="006608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ciepło - stosowan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060197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dniu 30 września 2022 r., powiększona o 40%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należy pomnożyć przez </w:t>
                  </w:r>
                  <w:r w:rsidR="009311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roczn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ilość sprzedanego ciepła dla danej grupy taryfowej uwzględnion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</w:t>
                  </w:r>
                  <w:r w:rsidR="006608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zatwierdzenie </w:t>
                  </w:r>
                  <w:r w:rsidR="007D36AD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obowiązującej na dzień 30 września 2022 r.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taryfy dla ciepła</w:t>
                  </w:r>
                  <w:r w:rsidR="00CC30C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 ten sposób uzyskuje się </w:t>
                  </w:r>
                  <w:r w:rsidR="009311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 ze sprzedaży ciepła w danej grupie taryfowej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46EDCFD0" w14:textId="6060EB58" w:rsidR="00BC32D3" w:rsidRDefault="00C710ED" w:rsidP="00350D10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A3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 każdej grupie taryfowej w danym systemie ciepłowniczym</w:t>
                  </w:r>
                  <w:r w:rsidR="007D36AD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en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nośnika ciepła - stosowan</w:t>
                  </w:r>
                  <w:r w:rsid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</w:t>
                  </w:r>
                  <w:r w:rsidR="006608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dniu 30 września 2022 r., powiększon</w:t>
                  </w:r>
                  <w:r w:rsid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BC32D3"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 40%</w:t>
                  </w:r>
                  <w:r w:rsid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należy pomnożyć przez </w:t>
                  </w:r>
                  <w:r w:rsidR="009311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350D10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 w:rsid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350D10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roczn</w:t>
                  </w:r>
                  <w:r w:rsid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350D10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ilość nośnika ciepła dostarczanego do sieci ciepłowniczych w celu napełniania i uzupełniania ubytków tego nośnika w tych sieciach oraz sprzedaży tego nośnika odbiorcom w danej grupie taryfowej, uwzględnion</w:t>
                  </w:r>
                  <w:r w:rsid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350D10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 zatwierdzenie </w:t>
                  </w:r>
                  <w:r w:rsidR="007D36AD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obowiązującej na dzień 30 września 2022 r.</w:t>
                  </w:r>
                  <w:r w:rsidR="00350D10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taryfy dla</w:t>
                  </w:r>
                  <w:r w:rsidR="00CC30C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350D10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ciepła</w:t>
                  </w:r>
                  <w:r w:rsidR="00CC30C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="00350D10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 ten sposób uzyskuje się </w:t>
                  </w:r>
                  <w:r w:rsidR="009311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350D10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 ze sprzedaży nośnika ciepła dla</w:t>
                  </w:r>
                  <w:r w:rsidR="00CC30C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350D10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danej grupy taryfowej</w:t>
                  </w:r>
                  <w:r w:rsidR="007D36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</w:t>
                  </w:r>
                  <w:r w:rsid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11602230" w14:textId="5FA59DD6" w:rsidR="00DB1D76" w:rsidRDefault="00DB1D76" w:rsidP="007D36AD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I) Zsumowane </w:t>
                  </w:r>
                  <w:r w:rsidR="009311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lanowane roczne przychody wyliczone dla każdej grupy taryfowej w danym systemie ciepłowniczym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uzyskane w wyniku obliczeń wskazanych w pkt. A1, A2 i A3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suma A1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suma A2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suma A3)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należy 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podziel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ić 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przez sumę planowanej ilości sprzedanego ciepła dla danego systemu ciepłowniczego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wykazaną we wniosku o zatwierdzenie obowiązującej </w:t>
                  </w:r>
                  <w:r w:rsidR="007D3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 dzień 30 września 2022 r.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taryfy dla ciepła.</w:t>
                  </w:r>
                </w:p>
                <w:p w14:paraId="0C453865" w14:textId="7C0519FF" w:rsidR="00350D10" w:rsidRDefault="00350D10" w:rsidP="00350D10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Następnie należy wyliczyć średnią 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stawkę opłat za usługi przesyłowe według stanu na dzień 30</w:t>
                  </w:r>
                  <w:r w:rsidR="00DA27E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września 2022 r.</w:t>
                  </w:r>
                </w:p>
                <w:p w14:paraId="15CC1FAC" w14:textId="25349B49" w:rsidR="00320209" w:rsidRDefault="00C710ED" w:rsidP="00320209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B1. </w:t>
                  </w:r>
                  <w:r w:rsidR="00DB1D7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 każdej grupie taryfowej w danym systemie ciepłowniczym</w:t>
                  </w:r>
                  <w:r w:rsidR="00DB1D76"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B1D7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tawk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rocznych 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stałych opłat za</w:t>
                  </w:r>
                  <w:r w:rsidR="00AE24E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usługi przesyłowe - stosowan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dniu 30 września 2022 r., powiększon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40%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należy pomnożyć przez </w:t>
                  </w:r>
                  <w:r w:rsidR="00AE24E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lanowaną wielkość zamówionej mocy cieplnej dotyczącej przesyłu i dystrybucji ciepła</w:t>
                  </w:r>
                  <w:r w:rsidR="00DB1D7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 danej grupie taryfowej, </w:t>
                  </w:r>
                  <w:r w:rsidR="00DB1D76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uwzględnion</w:t>
                  </w:r>
                  <w:r w:rsidR="00DB1D7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DB1D76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 zatwierdzenie obowiązującej na dzień 30 września 2022r. taryfy dla ciepła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B1D7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 ten sposób uzyskuje się </w:t>
                  </w:r>
                  <w:r w:rsidR="00AE24E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 ze</w:t>
                  </w:r>
                  <w:r w:rsid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stałych opłat za</w:t>
                  </w:r>
                  <w:r w:rsidR="00CD642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usługi przesyłowe w danej grupie taryfowej</w:t>
                  </w:r>
                  <w:r w:rsidR="00DB1D7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ciepłowniczym,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wg. stanu na dzień 30</w:t>
                  </w:r>
                  <w:r w:rsidR="00810D4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września 2022 r.</w:t>
                  </w:r>
                </w:p>
                <w:p w14:paraId="1E6DF914" w14:textId="15E0CDEC" w:rsidR="00320209" w:rsidRDefault="00C710ED" w:rsidP="00320209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B2.</w:t>
                  </w:r>
                  <w:r w:rsidR="00DB1D7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każdej grupie taryfowej w danym systemie ciepłowniczym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B1D7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tawk</w:t>
                  </w:r>
                  <w:r w:rsid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zmiennych opłat za usługi przesyłowe -</w:t>
                  </w:r>
                  <w:r w:rsidR="00C82B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stosowan</w:t>
                  </w:r>
                  <w:r w:rsid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dniu 30 września 2022 r., powiększon</w:t>
                  </w:r>
                  <w:r w:rsid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320209"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 40%</w:t>
                  </w:r>
                  <w:r w:rsid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należy pomnożyć przez </w:t>
                  </w:r>
                  <w:r w:rsidR="00AE24E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F12246"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 w:rsid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F12246"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dla danego systemu ciepłowniczego ilość ciepła dostarczanego z tego systemu do odbiorców usług przesyłowych w danej grupie taryfowej</w:t>
                  </w:r>
                  <w:r w:rsid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AC7103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uwzględnion</w:t>
                  </w:r>
                  <w:r w:rsid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="00AC7103"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 zatwierdzenie obowiązującej na dzień 30 września 2022 r. taryfy dla ciepła</w:t>
                  </w:r>
                  <w:r w:rsid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ten sposób uzyskuje się</w:t>
                  </w:r>
                  <w:r w:rsid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AE24E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="00F12246"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</w:t>
                  </w:r>
                  <w:r w:rsidR="00C82B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12246"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ze zmiennych opłat za usługi przesyłowe w danej grupie taryfowej</w:t>
                  </w:r>
                  <w:r w:rsid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</w:t>
                  </w:r>
                  <w:r w:rsidR="00F12246"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, wg. stanu na dzień 30 września 2022 r.</w:t>
                  </w:r>
                </w:p>
                <w:p w14:paraId="2BB4F513" w14:textId="33F8F272" w:rsidR="00AC7103" w:rsidRDefault="00AC7103" w:rsidP="00320209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) Zsumowane </w:t>
                  </w:r>
                  <w:r w:rsidR="00DD50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lanowane roczne przychody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ze zmiennych i stałych stawek opłat za usługi przesyłowe 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wyliczone dla każdej grupy taryfowej w danym systemie ciepłowniczym, uzyskane w wyniku obliczeń wskazanych w pkt.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i B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2 (suma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1 + suma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2) należy podzielić przez sumę </w:t>
                  </w:r>
                  <w:r w:rsidR="00DD50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ej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dla danego systemu ciepłowniczego iloś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ci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ciepła dostarczanego z tego systemu do odbiorców usług przesyłowych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wykazaną we wniosku o zatwierdzenie obowiązującej na dzień 30 września 2022 r. taryfy dla ciepła. </w:t>
                  </w:r>
                </w:p>
                <w:p w14:paraId="2F047CAB" w14:textId="6B1D1258" w:rsidR="00810D4A" w:rsidRDefault="00810D4A" w:rsidP="00C710ED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Maksymalna cena dostawy ciepła dla danego systemu ciepłowniczego</w:t>
                  </w:r>
                  <w:r w:rsidR="00AC7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stanowi sumę wartości wyznaczonej w pkt. I) i pkt. II).</w:t>
                  </w:r>
                </w:p>
                <w:p w14:paraId="70B031B7" w14:textId="106CC4DC" w:rsidR="00F12246" w:rsidRPr="00C710ED" w:rsidRDefault="00C710ED" w:rsidP="00320209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B2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Należy podać z dokładnością do dwóch miejsc po przecinku z zaokrągleniem zgodnie z zasadami matematycznymi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wartość stała przez cały okres wnioskowania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B86AD7" w:rsidRPr="00B1242D" w14:paraId="3B3C2D02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1563A380" w14:textId="77777777" w:rsidR="00F11F3A" w:rsidRDefault="00F11F3A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19</w:t>
                  </w:r>
                </w:p>
                <w:p w14:paraId="5F66979E" w14:textId="77777777" w:rsidR="00F11F3A" w:rsidRPr="00F11F3A" w:rsidRDefault="00F11F3A" w:rsidP="00F11F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1F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Cena dla danego systemu ciepłowniczego, wynikająca ze stosowania cen i stawek opłat wobec odbiorców, o których mowa w art. 4 ust. 1 ustawy, </w:t>
                  </w:r>
                </w:p>
                <w:p w14:paraId="7DD35F29" w14:textId="5AAE46E4" w:rsidR="00F11F3A" w:rsidRPr="00F11F3A" w:rsidRDefault="00332DBC" w:rsidP="00F11F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wprowadzon</w:t>
                  </w:r>
                  <w:r w:rsidR="009517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ych</w:t>
                  </w:r>
                  <w:r w:rsidR="00F11F3A" w:rsidRPr="00F11F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zgodnie z art. 3a ust. 2 pkt 2 lub art. 3a ust. 3 pkt 3 ustawy</w:t>
                  </w:r>
                </w:p>
                <w:p w14:paraId="3BE26954" w14:textId="30F6B523" w:rsidR="00F11F3A" w:rsidRDefault="00F11F3A" w:rsidP="00F11F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1F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[zł/GJ]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2EE4F658" w14:textId="5555BD64" w:rsidR="00F74A88" w:rsidRDefault="00F74A88" w:rsidP="00F74A8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A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 dla danego systemu ciepłowniczego, wynikająca ze stosowania cen i stawek opłat wobec odbiorców, o których mowa w art. 4 ust. 1 ustawy, ustalona zgodnie z art. 3a ust. 2 pkt 2 ustawy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(dalej zwana: „mix cenowy”).</w:t>
                  </w:r>
                </w:p>
                <w:p w14:paraId="1E05A00C" w14:textId="62AF1390" w:rsidR="00B24BD4" w:rsidRDefault="00B24BD4" w:rsidP="00B24BD4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 wyliczana w przypadku, gdy </w:t>
                  </w:r>
                  <w:r w:rsidRPr="00457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 lub stawka stosowana w aktualnie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57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obowiązującej taryfie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dla</w:t>
                  </w:r>
                  <w:r w:rsidR="00DA27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ciepła </w:t>
                  </w:r>
                  <w:r w:rsidRPr="00457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jest niższa od ceny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lub stawki </w:t>
                  </w:r>
                  <w:r w:rsidRPr="00457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 w dniu 30 września 2022 r., powiększonej o 40%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7F764129" w14:textId="3970C876" w:rsidR="008C654E" w:rsidRDefault="0045748C" w:rsidP="008C654E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 ta</w:t>
                  </w:r>
                  <w:r w:rsid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dla danego systemu ciepłowniczego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stanowi 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sumę ilorazu sumy planowanych przychodów sprzedawcy ciepła ze sprzedaży ciepła, mocy cieplnej i nośnika ciepła oraz planowanej ilości sprzedanego ciepła dla danego systemu ciepłowniczego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dniu 30 września 2022 r.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 uwzględnieniem </w:t>
                  </w:r>
                  <w:r w:rsidR="008C654E"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 w każdej grupie taryfowej,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nie wyższych niż powiększone</w:t>
                  </w:r>
                  <w:r w:rsidR="008C654E"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</w:t>
                  </w:r>
                  <w:r w:rsidR="00DD5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8C654E"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40% w stosunku do tych cen i stawek opłat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C654E"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stosowanych na dzień 30 września 2022 r.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 średniej stawki opłat za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usługi przesyłowe dla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danego 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systemu ciepłowniczego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</w:t>
                  </w:r>
                  <w:r w:rsidR="008C65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dniu 30 września 2022 r.</w:t>
                  </w:r>
                  <w:r w:rsidR="008C654E"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</w:t>
                  </w:r>
                  <w:r w:rsidR="00757E3F">
                    <w:t xml:space="preserve"> </w:t>
                  </w:r>
                  <w:r w:rsidR="00757E3F" w:rsidRPr="00757E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 uwzględnieniem stawek opłat w każdej grupie taryfowej, nie wyższych niż</w:t>
                  </w:r>
                  <w:r w:rsidR="00DD5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757E3F" w:rsidRPr="00757E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powiększone o 40% w stosunku do tych stawek opłat stosowanych na dzień 30 września 2022 r.</w:t>
                  </w:r>
                </w:p>
                <w:p w14:paraId="532D8A59" w14:textId="5A5EE11B" w:rsidR="005E2889" w:rsidRDefault="005E2889" w:rsidP="008C654E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Mix cenowy wyznacza się na podstawie takich samych zasad jak zostały określone do wyliczenia maksymalnej ceny dostawy ciepła (patrz pkt. 18). Różnica polega jedynie na tym, że 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gdy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stosowana w</w:t>
                  </w:r>
                  <w:r w:rsidR="00DD5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aktualnie </w:t>
                  </w:r>
                  <w:r w:rsidR="009355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obowiązującej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 cena lub stawka</w:t>
                  </w:r>
                  <w:r w:rsidR="009355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danej grupie taryfowej w danym systemie ciepłowniczym 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jest niższa od ceny lub stawki</w:t>
                  </w:r>
                  <w:r w:rsidR="009355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danej grupie taryfowej w danym systemie ciepłowniczym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stosowanej w dniu 30 września 2022 r., powiększonej o 40%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355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</w:t>
                  </w:r>
                  <w:r w:rsidR="00CD64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</w:t>
                  </w:r>
                  <w:r w:rsidR="00CD64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9355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wyznaczenia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355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wielkości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określonych w pkt. A1 – A3 oraz B1- B2, należy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przyjąć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cen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stawk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opłat</w:t>
                  </w:r>
                  <w:r w:rsidR="009355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</w:t>
                  </w:r>
                  <w:r w:rsidR="00DD5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9355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aktualnie obowiązującej taryfy dla ciepła</w:t>
                  </w:r>
                  <w:r w:rsidR="00755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BA1CAE3" w14:textId="77777777" w:rsidR="003E17C1" w:rsidRDefault="003E17C1" w:rsidP="003E17C1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Należy podać z dokładnością do dwóch miejsc po przecinku z zaokrągleniem zgodnie z zasadami matematycznymi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77EF87DD" w14:textId="7881B162" w:rsidR="0011771E" w:rsidRPr="001C2BFB" w:rsidRDefault="0068078E" w:rsidP="001C2BF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78E">
                    <w:rPr>
                      <w:rStyle w:val="cf01"/>
                      <w:rFonts w:ascii="Times New Roman" w:hAnsi="Times New Roman" w:cs="Times New Roman"/>
                      <w:sz w:val="20"/>
                      <w:szCs w:val="20"/>
                    </w:rPr>
                    <w:t xml:space="preserve">Informujemy, iż w przypadku zmiany taryfy w ciągu wnioskowanego okresu należy obliczyć </w:t>
                  </w:r>
                  <w:r>
                    <w:rPr>
                      <w:rStyle w:val="cf01"/>
                      <w:rFonts w:ascii="Times New Roman" w:hAnsi="Times New Roman" w:cs="Times New Roman"/>
                      <w:sz w:val="20"/>
                      <w:szCs w:val="20"/>
                    </w:rPr>
                    <w:t>mix cenowy</w:t>
                  </w:r>
                  <w:r w:rsidRPr="0068078E">
                    <w:rPr>
                      <w:rStyle w:val="cf01"/>
                      <w:rFonts w:ascii="Times New Roman" w:hAnsi="Times New Roman" w:cs="Times New Roman"/>
                      <w:sz w:val="20"/>
                      <w:szCs w:val="20"/>
                    </w:rPr>
                    <w:t xml:space="preserve"> dla każdej taryfy dla ciepła obowiązującej w danym miesiącu na podstawie </w:t>
                  </w:r>
                  <w:r>
                    <w:rPr>
                      <w:rStyle w:val="cf01"/>
                      <w:rFonts w:ascii="Times New Roman" w:hAnsi="Times New Roman" w:cs="Times New Roman"/>
                      <w:sz w:val="20"/>
                      <w:szCs w:val="20"/>
                    </w:rPr>
                    <w:t>zatwierdzonej taryfy dla ciepła</w:t>
                  </w:r>
                  <w:r w:rsidR="00B24BD4">
                    <w:rPr>
                      <w:rStyle w:val="cf01"/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B86AD7" w:rsidRPr="00B1242D" w14:paraId="266AFAD2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4A171FCD" w14:textId="43944C84" w:rsidR="002D68C7" w:rsidRPr="004F0593" w:rsidRDefault="00F11F3A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20</w:t>
                  </w:r>
                  <w:r w:rsidR="002D68C7"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42BD84E" w14:textId="6E912E03" w:rsidR="002D68C7" w:rsidRPr="004F0593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Średnia cena wytwarzania ciepła z rekompensatą dla danego systemu ciepłowniczego obliczona na podstawie algorytmu zawartego w obowiązującej w danym okresie taryfie dla ciepła sprzedawcy ciepła albo</w:t>
                  </w:r>
                </w:p>
                <w:p w14:paraId="376CB838" w14:textId="51162A90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 ostatniej kalkulacji dokonanej przez przedsiębiorstwo energetyczne [zł/GJ]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60E40399" w14:textId="1B90055B" w:rsidR="002D68C7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638E0D75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1A61243D" w14:textId="28E471E5" w:rsidR="002D68C7" w:rsidRPr="004F0593" w:rsidRDefault="00F11F3A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="002D68C7"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5ACD899" w14:textId="1BB800D8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Średnia cena wytwarzania ciepła z rekompensatą dla danego systemu ciepłowniczego powiększona o średnią stawkę opłat za usługi przesyłowe w danym systemie ciepłowniczym zgodnie ze stosowaną taryfą dla ciepła [zł]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32FE5EF8" w14:textId="16D50268" w:rsidR="002D68C7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319F2EC9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1381E26C" w14:textId="173FF686" w:rsidR="002D68C7" w:rsidRPr="004F0593" w:rsidRDefault="00F11F3A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</w:t>
                  </w:r>
                  <w:r w:rsidR="002D68C7"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834D159" w14:textId="6D020323" w:rsidR="00DA6FD6" w:rsidRPr="00DA6FD6" w:rsidRDefault="00DA6FD6" w:rsidP="00DA6F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A6FD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Ilość sprzedanego w danym systemie ciepłowniczym ciepła odbiorcom, 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DA6FD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których mowa w art. 4 ust. 1 ustawy w danym miesięcznym okresie rozliczeniowym</w:t>
                  </w:r>
                </w:p>
                <w:p w14:paraId="3A4FE10A" w14:textId="7D502BDB" w:rsidR="002D68C7" w:rsidRDefault="00DA6FD6" w:rsidP="00DA6F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A6FD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[GJ]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2579181F" w14:textId="631F055F" w:rsidR="002D68C7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597EE16E" w14:textId="77777777" w:rsidTr="00085931">
              <w:trPr>
                <w:trHeight w:val="529"/>
                <w:jc w:val="center"/>
              </w:trPr>
              <w:tc>
                <w:tcPr>
                  <w:tcW w:w="2213" w:type="dxa"/>
                  <w:vAlign w:val="center"/>
                </w:tcPr>
                <w:p w14:paraId="7A393511" w14:textId="229B3F49" w:rsidR="002D68C7" w:rsidRPr="004F0593" w:rsidRDefault="00F11F3A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</w:t>
                  </w:r>
                  <w:r w:rsidR="002D68C7"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A0A9ED5" w14:textId="7FB5CB6D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Stawka podatku od towarów i usług dla dostaw ciepła [%]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747C2406" w14:textId="2BF5ADDA" w:rsidR="002D68C7" w:rsidRPr="00F009BE" w:rsidRDefault="00F009BE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B86AD7" w:rsidRPr="00B1242D" w14:paraId="32DDAD81" w14:textId="77777777" w:rsidTr="00085931">
              <w:trPr>
                <w:trHeight w:val="525"/>
                <w:jc w:val="center"/>
              </w:trPr>
              <w:tc>
                <w:tcPr>
                  <w:tcW w:w="2213" w:type="dxa"/>
                  <w:vAlign w:val="center"/>
                </w:tcPr>
                <w:p w14:paraId="0BC89D24" w14:textId="275396B2" w:rsidR="002D68C7" w:rsidRPr="003C2D0F" w:rsidRDefault="00F11F3A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</w:t>
                  </w:r>
                  <w:r w:rsidR="002D68C7" w:rsidRPr="003C2D0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1BECA6A" w14:textId="2A413410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2D0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Kwota wyrównania w danym miesięcznym okresie rozliczeniowym [zł]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D54CD1E" w14:textId="2BF4BC07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Pole wypełniane automatycznie dla taryfy dla ciepła we wskazanym okresie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B2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obowiązywania tej taryfy z dokładnością do dwóch miejsc po przecinku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B2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B2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zaokrągleniem zgodnie z zasadami matematycznymi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57CE43DC" w14:textId="77E4F88C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Kwota wyrównania wyliczana jest zgodnie ze wzorem:</w:t>
                  </w:r>
                </w:p>
                <w:p w14:paraId="7A284AC5" w14:textId="37A5B760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Wyrównanie [zł] = (CDC – MCDC) x SC x (100% + T), gdzie:</w:t>
                  </w:r>
                </w:p>
                <w:p w14:paraId="78BE0560" w14:textId="22D0426A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CDC – cena dostawy ciepła wynikająca ze stosowanej taryfy dla ciepła w danym miesięcznym okresie objętym wnioskiem [zł/GJ]</w:t>
                  </w:r>
                </w:p>
                <w:p w14:paraId="6FAA914F" w14:textId="26C845E6" w:rsidR="002D68C7" w:rsidRPr="00455984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5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MCDC – maksymalna cena dostawy ciepła lub </w:t>
                  </w:r>
                  <w:r w:rsidR="00411D6A" w:rsidRPr="00455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 wynikająca </w:t>
                  </w:r>
                  <w:r w:rsidR="00455984" w:rsidRPr="00455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ze stosowania cen i stawek opłat wobec odbiorców, o których mowa w art. 4 ust. 1 ustawy, ustalona zgodnie z art. 3a ust. 2 pkt 2 ustawy</w:t>
                  </w:r>
                  <w:r w:rsidR="00411D6A" w:rsidRPr="00455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lub</w:t>
                  </w:r>
                  <w:r w:rsidR="00DD5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455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 najniższa, o której mowa w art. 3a ust. 4 ustawy [zł/GJ]</w:t>
                  </w:r>
                  <w:r w:rsidR="00411D6A" w:rsidRPr="00455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1666AF6F" w14:textId="25DD4B92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SC – ilość sprzedanego ciepła odbiorcom, o których mowa w art. 4 ust. 1 ustawy, w okresie stosowania taryfy w danym miesięcznym okresie objętym wnioskiem [zł/GJ]</w:t>
                  </w:r>
                </w:p>
                <w:p w14:paraId="5F67F98E" w14:textId="0A553576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 – stawka podatku od towarów i usług dla dostaw ciepła w danym miesięcznym okresie objętym wnioskiem [%]</w:t>
                  </w:r>
                </w:p>
              </w:tc>
            </w:tr>
            <w:tr w:rsidR="00B86AD7" w:rsidRPr="00B1242D" w14:paraId="1ADDB099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588AC767" w14:textId="56C2831D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2D0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Oświadczam, że zostały dokonane rozliczenia z odbiorcami ciepła, o których mowa w art. 4 ust. 1 ustawy, oraz że wszystkie dane zawarte we wniosku są zgodne z prawdą. Jestem świadomy odpowiedzialności karnej za złożenie fałszywego oświadczenia wynikającej z art. 233 § 6 ustawy z dnia 6 czerwca 1997 r. – Kodeks karny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5F109980" w14:textId="739527E6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1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Składając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 w:rsidRPr="002D41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niosek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podmiot uprawniony</w:t>
                  </w:r>
                  <w:r w:rsidRPr="002D41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oświadcza, 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że zostały dokonane rozliczenia z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odbiorcami ciepła, o których mowa w art. 4 ust.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ustawy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oraz, że wszystkie dane zawarte we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wniosku są zgodne z</w:t>
                  </w:r>
                  <w:r w:rsidR="0038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prawdą.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Oświadczenia te składane są pod rygorem odpowiedzialności karnej za składanie fałszywych oświadczeń.</w:t>
                  </w:r>
                </w:p>
              </w:tc>
            </w:tr>
            <w:tr w:rsidR="00B86AD7" w:rsidRPr="00B1242D" w14:paraId="0950D5AA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06DDE11D" w14:textId="2AA37CBB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F43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Imię i nazwisko osoby reprezentującej przedsiębiorstwo energetyczne uprawnione do otrzymania wyrównania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911C21F" w14:textId="617A41BE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Imię i nazwisko osoby/osób reprezentującej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przedsiębiorstwo energetyczne uprawnione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zawarte w</w:t>
                  </w:r>
                  <w:r w:rsidR="0038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podpisie elektronicznym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Pr="00AD32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brak możliwości edycji.</w:t>
                  </w:r>
                </w:p>
              </w:tc>
            </w:tr>
            <w:tr w:rsidR="00B86AD7" w:rsidRPr="00B1242D" w14:paraId="379E243C" w14:textId="77777777" w:rsidTr="00085931">
              <w:trPr>
                <w:trHeight w:val="1000"/>
                <w:jc w:val="center"/>
              </w:trPr>
              <w:tc>
                <w:tcPr>
                  <w:tcW w:w="2213" w:type="dxa"/>
                  <w:vAlign w:val="center"/>
                </w:tcPr>
                <w:p w14:paraId="1CB7FDD3" w14:textId="5EABEBB4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Miejsce i data złożenia oświadczenia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766C60F9" w14:textId="7ABFFEFE" w:rsidR="002D68C7" w:rsidRPr="006B241A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iejsce złożenia oświadczenia - portal ciep</w:t>
                  </w:r>
                  <w:r w:rsidR="00C0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="006608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.zrsa.pl</w:t>
                  </w:r>
                </w:p>
                <w:p w14:paraId="36D11AEE" w14:textId="07B25EEC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ata złożenia oświadczenia - data wysłania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wniosku</w:t>
                  </w:r>
                </w:p>
                <w:p w14:paraId="59915607" w14:textId="60F031F7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</w:t>
                  </w:r>
                  <w:r w:rsidRPr="00AD32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rak możliwości edycji</w:t>
                  </w:r>
                </w:p>
              </w:tc>
            </w:tr>
            <w:tr w:rsidR="00B86AD7" w:rsidRPr="00B1242D" w14:paraId="2E31508A" w14:textId="77777777" w:rsidTr="00085931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2CE18E1D" w14:textId="64341E49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F43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Imię i nazwisko osoby reprezentującej przedsiębiorstwo energetyczne uprawnione do otrzymania wyrównania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6415AA40" w14:textId="63236F86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Imię i nazwisko osoby/osób reprezentującej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przedsiębiorstwo energetyczne uprawnione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zawarte w</w:t>
                  </w:r>
                  <w:r w:rsidR="0038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podpisie elektronicznym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Pr="00AD32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brak możliwości edycji.</w:t>
                  </w:r>
                </w:p>
              </w:tc>
            </w:tr>
            <w:tr w:rsidR="00B86AD7" w:rsidRPr="00B1242D" w14:paraId="63A07997" w14:textId="77777777" w:rsidTr="00085931">
              <w:trPr>
                <w:trHeight w:val="264"/>
                <w:jc w:val="center"/>
              </w:trPr>
              <w:tc>
                <w:tcPr>
                  <w:tcW w:w="2213" w:type="dxa"/>
                  <w:vAlign w:val="center"/>
                </w:tcPr>
                <w:p w14:paraId="6A94048A" w14:textId="1BDDE57C" w:rsidR="002D68C7" w:rsidRDefault="002D68C7" w:rsidP="002D68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Miejsce i data złożenia wniosku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72DF839B" w14:textId="6823470F" w:rsidR="002D68C7" w:rsidRPr="006B241A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iejsce złożenia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wniosku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portal ciep</w:t>
                  </w:r>
                  <w:r w:rsidR="00C003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="006608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.zrsa.pl</w:t>
                  </w:r>
                </w:p>
                <w:p w14:paraId="03C8D809" w14:textId="633BCFED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ata złożenia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wniosku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data wysłania</w:t>
                  </w:r>
                </w:p>
                <w:p w14:paraId="4B7F099C" w14:textId="08A4918A" w:rsidR="002D68C7" w:rsidRDefault="002D68C7" w:rsidP="002D68C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</w:t>
                  </w:r>
                  <w:r w:rsidRPr="00AD32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rak możliwości edycji</w:t>
                  </w:r>
                </w:p>
              </w:tc>
            </w:tr>
            <w:tr w:rsidR="002D68C7" w:rsidRPr="00B1242D" w14:paraId="68D7C5AD" w14:textId="77777777" w:rsidTr="00141321">
              <w:trPr>
                <w:trHeight w:val="375"/>
                <w:jc w:val="center"/>
              </w:trPr>
              <w:tc>
                <w:tcPr>
                  <w:tcW w:w="10649" w:type="dxa"/>
                  <w:gridSpan w:val="2"/>
                  <w:vAlign w:val="center"/>
                </w:tcPr>
                <w:p w14:paraId="3A3D9DB4" w14:textId="7FA8BDEE" w:rsidR="002D68C7" w:rsidRPr="00B1242D" w:rsidRDefault="002D68C7" w:rsidP="002D68C7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Załączniki do wniosku </w:t>
                  </w:r>
                </w:p>
              </w:tc>
            </w:tr>
            <w:tr w:rsidR="002D68C7" w:rsidRPr="00B1242D" w14:paraId="6E5953B8" w14:textId="77777777" w:rsidTr="007842BB">
              <w:trPr>
                <w:trHeight w:val="547"/>
                <w:jc w:val="center"/>
              </w:trPr>
              <w:tc>
                <w:tcPr>
                  <w:tcW w:w="10649" w:type="dxa"/>
                  <w:gridSpan w:val="2"/>
                </w:tcPr>
                <w:p w14:paraId="495B427D" w14:textId="467148EE" w:rsidR="002D68C7" w:rsidRDefault="002D68C7" w:rsidP="002D68C7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Taryfa obowiązująca na dzień 30</w:t>
                  </w:r>
                  <w:r w:rsidR="006341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września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r.</w:t>
                  </w:r>
                </w:p>
                <w:p w14:paraId="34AF94D5" w14:textId="59EB0650" w:rsidR="002D68C7" w:rsidRPr="00870CF0" w:rsidRDefault="002D68C7" w:rsidP="00870CF0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Wniosek o zatwierdzenie taryfy obowiązującej na dzień 30</w:t>
                  </w:r>
                  <w:r w:rsidR="006341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września </w:t>
                  </w: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r.</w:t>
                  </w:r>
                  <w:r w:rsidR="00870CF0"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tabela. Należy dołączyć tabele wykorzystywane do wprowadzania i wyliczania danych w 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korekcie </w:t>
                  </w:r>
                  <w:r w:rsidR="00870CF0"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wniosku (proponowana: Skutki finansowe dla odbiorców w rozbiciu na poszczególne grupy taryfowe). </w:t>
                  </w:r>
                </w:p>
                <w:p w14:paraId="58ED76E7" w14:textId="3D58D347" w:rsidR="002D68C7" w:rsidRDefault="002D68C7" w:rsidP="002D68C7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Taryfa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/taryfy</w:t>
                  </w: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obowiązująca w okresie objętym 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korektą </w:t>
                  </w: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5375C68B" w14:textId="3053DCB3" w:rsidR="002D68C7" w:rsidRPr="00870CF0" w:rsidRDefault="002D68C7" w:rsidP="00870CF0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Wniosek o zatwierdzenie taryfy obowiązującej w okresie objętym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korektą </w:t>
                  </w: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u</w:t>
                  </w:r>
                  <w:r w:rsid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70CF0"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+ tabela. Należy dołączyć tabele wykorzystywane do wprowadzania i wyliczania danych w 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korekcie </w:t>
                  </w:r>
                  <w:r w:rsidR="00870CF0"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wniosku (proponowana: Skutki finansowe dla odbiorców w</w:t>
                  </w:r>
                  <w:r w:rsidR="00B120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870CF0"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rozbiciu na poszczególne grupy taryfowe). </w:t>
                  </w:r>
                </w:p>
                <w:p w14:paraId="38C75C09" w14:textId="5056D57C" w:rsidR="002D68C7" w:rsidRDefault="002D68C7" w:rsidP="002D68C7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Pełnomocnictwo – w</w:t>
                  </w:r>
                  <w:r w:rsidRPr="007C40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przypadku podpisania przez pełnomocnika, należy dołączyć pełnomocnictwo opatrzone kwalifikowanym podpisem elektronicznym lub podpisem zaufanym osób uprawnionych do reprezentacji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podmiotu uprawnionego</w:t>
                  </w:r>
                  <w:r w:rsidRPr="007C40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(podpisanie odwzorowania cyfrowego (np. skanu) tego pliku potwierdza jego zgodność z oryginałem)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0A6BE833" w14:textId="1C5A31A1" w:rsidR="00870CF0" w:rsidRDefault="00870CF0" w:rsidP="00870CF0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Wnioskodawca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posiadający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taryfie dla ciepła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algorytm</w:t>
                  </w:r>
                  <w:r w:rsidR="00C82B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wyznaczania cen i stawek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zobowiązany jest do przedstawienia metodologii wyliczeń w celu potwierdzenia prawidłowości wprowadzonych wartości w</w:t>
                  </w:r>
                  <w:r w:rsidR="005E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korekcie 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wniosku.</w:t>
                  </w:r>
                </w:p>
                <w:p w14:paraId="57CC873F" w14:textId="2D181D9A" w:rsidR="002D68C7" w:rsidRPr="00DD50BB" w:rsidRDefault="002D68C7" w:rsidP="00DD50BB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Zgoda na prowadzenie postępowania administracyjnego w formie elektronicznej, o ile jest załączana i nie została złożona wcześniej.</w:t>
                  </w:r>
                </w:p>
                <w:p w14:paraId="4751EC21" w14:textId="77777777" w:rsidR="002D68C7" w:rsidRDefault="002D68C7" w:rsidP="002D68C7">
                  <w:pPr>
                    <w:pStyle w:val="Akapitzlist"/>
                    <w:numPr>
                      <w:ilvl w:val="0"/>
                      <w:numId w:val="2"/>
                    </w:numPr>
                    <w:ind w:left="347" w:hanging="34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6B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Inne, jeśli są załączane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5322851C" w14:textId="6D5902FC" w:rsidR="002D68C7" w:rsidRPr="00E72E53" w:rsidRDefault="002D68C7" w:rsidP="002D68C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Wszystkie dokumenty muszą zostać </w:t>
                  </w:r>
                  <w:r w:rsidRPr="007C40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opatrzone kwalifikowanym podpisem elektronicznym lub podpisem zaufanym osób uprawnionych do reprezentacji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podmiotu uprawnionego.</w:t>
                  </w:r>
                </w:p>
              </w:tc>
            </w:tr>
          </w:tbl>
          <w:p w14:paraId="129E2E39" w14:textId="77777777" w:rsidR="00185360" w:rsidRPr="007C4009" w:rsidRDefault="00185360" w:rsidP="00615F2C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1361EA" w14:textId="77777777" w:rsidR="00C45DAF" w:rsidRDefault="00C45DAF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57F4E2" w14:textId="77777777" w:rsidR="000C24E0" w:rsidRDefault="000C24E0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A92AB7" w14:textId="77777777" w:rsidR="000C24E0" w:rsidRDefault="000C24E0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4EA5D8" w14:textId="77777777" w:rsidR="000C24E0" w:rsidRDefault="000C24E0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AC63D1" w14:textId="77777777" w:rsidR="000C24E0" w:rsidRDefault="000C24E0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41DCC7" w14:textId="77777777" w:rsidR="000C24E0" w:rsidRDefault="000C24E0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41C514" w14:textId="77777777" w:rsidR="00950DEE" w:rsidRDefault="00950DE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F14F0" w14:textId="77777777" w:rsidR="00950DEE" w:rsidRDefault="00950DE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36025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3C2AA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0F830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8960E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A209D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20BF9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4A1FC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B3BD6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8A3F4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BF586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C15A2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9EF39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0B30B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F07A5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73F46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55BE6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37520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138BA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22BC3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79017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36AC5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1B357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AC704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6FF66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462FF" w14:textId="77777777" w:rsidR="00F009BE" w:rsidRDefault="00F009BE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DA9F9" w14:textId="553282C1" w:rsidR="000C24E0" w:rsidRDefault="000C24E0" w:rsidP="000C24E0">
      <w:pPr>
        <w:pStyle w:val="Akapitzlist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Załącznik nr 2</w:t>
      </w:r>
    </w:p>
    <w:tbl>
      <w:tblPr>
        <w:tblStyle w:val="Tabela-Siatka"/>
        <w:tblW w:w="127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3"/>
      </w:tblGrid>
      <w:tr w:rsidR="000C24E0" w:rsidRPr="007C4009" w14:paraId="47A44F18" w14:textId="77777777" w:rsidTr="00CF27B3">
        <w:trPr>
          <w:trHeight w:val="274"/>
          <w:jc w:val="center"/>
        </w:trPr>
        <w:tc>
          <w:tcPr>
            <w:tcW w:w="12723" w:type="dxa"/>
            <w:noWrap/>
            <w:hideMark/>
          </w:tcPr>
          <w:tbl>
            <w:tblPr>
              <w:tblStyle w:val="Tabela-Siatka"/>
              <w:tblW w:w="10649" w:type="dxa"/>
              <w:jc w:val="center"/>
              <w:tblLook w:val="04A0" w:firstRow="1" w:lastRow="0" w:firstColumn="1" w:lastColumn="0" w:noHBand="0" w:noVBand="1"/>
            </w:tblPr>
            <w:tblGrid>
              <w:gridCol w:w="2213"/>
              <w:gridCol w:w="8436"/>
            </w:tblGrid>
            <w:tr w:rsidR="000C24E0" w:rsidRPr="00B1242D" w14:paraId="42CCEBBD" w14:textId="77777777" w:rsidTr="00CF27B3">
              <w:trPr>
                <w:trHeight w:val="331"/>
                <w:jc w:val="center"/>
              </w:trPr>
              <w:tc>
                <w:tcPr>
                  <w:tcW w:w="10649" w:type="dxa"/>
                  <w:gridSpan w:val="2"/>
                </w:tcPr>
                <w:p w14:paraId="5ABEA147" w14:textId="77777777" w:rsidR="000C24E0" w:rsidRDefault="000C24E0" w:rsidP="00CF27B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5E3E093E" w14:textId="4C69C3DA" w:rsidR="000C24E0" w:rsidRDefault="000C24E0" w:rsidP="00CF27B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KOREKTA </w:t>
                  </w:r>
                  <w:r w:rsidRPr="00794FC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WNIOS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KU</w:t>
                  </w:r>
                  <w:r w:rsidRPr="00794FC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O WYPŁATĘ WYRÓWNANIA, O KTÓRYM MOWA W ART. 12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 UST.1</w:t>
                  </w:r>
                  <w:r w:rsidRPr="00794FC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USTAWY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 DNIA 15 WRZEŚNIA 2022 R. O SZCZEGÓLNYCH ROZWIĄZANIACH W ZAKRESIE NIEKTÓRYCH ŹRÓDEŁ CIEPŁA W ZWIĄZKU Z SYTUACJĄ NA RYNKU PALIW (DZ.U. POZ. 1967 Z PÓŹN. ZM.)</w:t>
                  </w:r>
                </w:p>
                <w:p w14:paraId="0CF5714F" w14:textId="77777777" w:rsidR="000C24E0" w:rsidRDefault="000C24E0" w:rsidP="00CF27B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F0898C0" w14:textId="77777777" w:rsidR="000C24E0" w:rsidRDefault="000C24E0" w:rsidP="00CF27B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</w:rPr>
                  </w:pPr>
                  <w:r w:rsidRPr="00E560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ZAWIERA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DANE I INFORMACJE</w:t>
                  </w:r>
                  <w:r w:rsidRPr="00E560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7D8C84E" w14:textId="77777777" w:rsidR="000C24E0" w:rsidRDefault="000C24E0" w:rsidP="00CF27B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28927E8" w14:textId="77777777" w:rsidR="000C24E0" w:rsidRPr="00B1242D" w:rsidRDefault="000C24E0" w:rsidP="00CF27B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C24E0" w:rsidRPr="00946A09" w14:paraId="2014A67C" w14:textId="77777777" w:rsidTr="00CF27B3">
              <w:trPr>
                <w:trHeight w:val="331"/>
                <w:jc w:val="center"/>
              </w:trPr>
              <w:tc>
                <w:tcPr>
                  <w:tcW w:w="10649" w:type="dxa"/>
                  <w:gridSpan w:val="2"/>
                </w:tcPr>
                <w:p w14:paraId="4A7C802F" w14:textId="77777777" w:rsidR="000C24E0" w:rsidRDefault="000C24E0" w:rsidP="00CF27B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7D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lightGray"/>
                    </w:rPr>
                    <w:t>SEKCJA: Szczegóły</w:t>
                  </w:r>
                </w:p>
                <w:p w14:paraId="1B4C5C06" w14:textId="77777777" w:rsidR="0023672D" w:rsidRPr="00BF70F9" w:rsidRDefault="0023672D" w:rsidP="0023672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 p</w:t>
                  </w:r>
                  <w:r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ach</w:t>
                  </w:r>
                  <w:r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wypełnion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ych automatycznie</w:t>
                  </w:r>
                  <w:r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bez możliwości edycji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dane zaczytywane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są</w:t>
                  </w:r>
                  <w:r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z zatwierdzonego wniosku o wypłatę wyrównania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do którego składana jest korekta</w:t>
                  </w:r>
                  <w:r w:rsidRPr="00BF7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14:paraId="54C29424" w14:textId="77777777" w:rsidR="00950DEE" w:rsidRPr="00D27D78" w:rsidRDefault="00950DEE" w:rsidP="00CF27B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254E72B4" w14:textId="394F29CB" w:rsidR="000C24E0" w:rsidRPr="004212AB" w:rsidRDefault="000C24E0" w:rsidP="00CF27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 celu automatycznego przeliczenia pól 8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oraz 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można skorzystać z</w:t>
                  </w:r>
                  <w:r w:rsidR="0023672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opcji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: PRZELICZ AUTOMATYCZNIE</w:t>
                  </w:r>
                </w:p>
                <w:p w14:paraId="4D931EE2" w14:textId="77777777" w:rsidR="000C24E0" w:rsidRPr="00946A09" w:rsidRDefault="000C24E0" w:rsidP="00CF27B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Spowoduje to uzupełnienie wskazanych pól o poprawne wartości z części wniosku "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Dane dotyczące obliczenia kwoty wyrównania</w:t>
                  </w:r>
                  <w:r w:rsidRPr="004212A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". Po skorzystaniu z przycisku należy zapisać zmiany.</w:t>
                  </w:r>
                </w:p>
              </w:tc>
            </w:tr>
            <w:tr w:rsidR="000C24E0" w:rsidRPr="00B1242D" w14:paraId="0397506D" w14:textId="77777777" w:rsidTr="00CF27B3">
              <w:trPr>
                <w:trHeight w:val="673"/>
                <w:jc w:val="center"/>
              </w:trPr>
              <w:tc>
                <w:tcPr>
                  <w:tcW w:w="2213" w:type="dxa"/>
                  <w:vAlign w:val="center"/>
                </w:tcPr>
                <w:p w14:paraId="0EE780DE" w14:textId="77777777" w:rsidR="002B6414" w:rsidRDefault="000C24E0" w:rsidP="00CF27B3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1</w:t>
                  </w:r>
                </w:p>
                <w:p w14:paraId="5343A97B" w14:textId="17320CF8" w:rsidR="000C24E0" w:rsidRPr="00A12225" w:rsidRDefault="000C24E0" w:rsidP="00CF27B3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O</w:t>
                  </w:r>
                  <w:r w:rsidRPr="007F7E99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znaczenie podmiotu, do którego</w:t>
                  </w:r>
                  <w:r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jest</w:t>
                  </w:r>
                  <w:r w:rsidRPr="007F7E99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kierowany wniosek</w:t>
                  </w:r>
                </w:p>
              </w:tc>
              <w:tc>
                <w:tcPr>
                  <w:tcW w:w="8436" w:type="dxa"/>
                  <w:vAlign w:val="center"/>
                </w:tcPr>
                <w:p w14:paraId="65C9A3A1" w14:textId="0240BE1C" w:rsidR="000C24E0" w:rsidRPr="0023672D" w:rsidRDefault="0023672D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0C24E0" w:rsidRPr="00B1242D" w14:paraId="716FA5E3" w14:textId="77777777" w:rsidTr="00CF27B3">
              <w:trPr>
                <w:trHeight w:val="673"/>
                <w:jc w:val="center"/>
              </w:trPr>
              <w:tc>
                <w:tcPr>
                  <w:tcW w:w="2213" w:type="dxa"/>
                  <w:vAlign w:val="center"/>
                </w:tcPr>
                <w:p w14:paraId="5EF51F84" w14:textId="77777777" w:rsidR="000C24E0" w:rsidRPr="006C5947" w:rsidRDefault="000C24E0" w:rsidP="00CF27B3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2 </w:t>
                  </w:r>
                </w:p>
                <w:p w14:paraId="294FA99B" w14:textId="77777777" w:rsidR="000C24E0" w:rsidRPr="000C24E0" w:rsidRDefault="000C24E0" w:rsidP="000C24E0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0C24E0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Oznaczenie sprzedawcy ciepła uprawnionego do otrzymania wyrównania </w:t>
                  </w:r>
                </w:p>
                <w:p w14:paraId="7CC6F473" w14:textId="702A5F72" w:rsidR="000C24E0" w:rsidRDefault="000C24E0" w:rsidP="000C24E0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0C24E0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(nazwa, pod którą działa sprzedawca ciepła)</w:t>
                  </w:r>
                </w:p>
              </w:tc>
              <w:tc>
                <w:tcPr>
                  <w:tcW w:w="8436" w:type="dxa"/>
                  <w:vAlign w:val="center"/>
                </w:tcPr>
                <w:p w14:paraId="56D9827C" w14:textId="5E323734" w:rsidR="000C24E0" w:rsidRPr="0023672D" w:rsidRDefault="0023672D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0C24E0" w:rsidRPr="00B1242D" w14:paraId="05AA2F4F" w14:textId="77777777" w:rsidTr="00CF27B3">
              <w:trPr>
                <w:trHeight w:val="570"/>
                <w:jc w:val="center"/>
              </w:trPr>
              <w:tc>
                <w:tcPr>
                  <w:tcW w:w="2213" w:type="dxa"/>
                  <w:vAlign w:val="center"/>
                </w:tcPr>
                <w:p w14:paraId="633BE34F" w14:textId="77777777" w:rsidR="000C24E0" w:rsidRPr="006C5947" w:rsidRDefault="000C24E0" w:rsidP="00CF27B3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3 </w:t>
                  </w:r>
                </w:p>
                <w:p w14:paraId="0B8C32A2" w14:textId="60BB1559" w:rsidR="000C24E0" w:rsidRDefault="000C24E0" w:rsidP="00CF27B3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0C24E0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NIP sprzedawcy ciepła uprawnionego do otrzymania wyrównania</w:t>
                  </w:r>
                </w:p>
              </w:tc>
              <w:tc>
                <w:tcPr>
                  <w:tcW w:w="8436" w:type="dxa"/>
                  <w:vAlign w:val="center"/>
                </w:tcPr>
                <w:p w14:paraId="52BBB20B" w14:textId="14ED4234" w:rsidR="000C24E0" w:rsidRPr="0023672D" w:rsidRDefault="0023672D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0C24E0" w:rsidRPr="00B1242D" w14:paraId="5F2069D3" w14:textId="77777777" w:rsidTr="00CF27B3">
              <w:trPr>
                <w:trHeight w:val="878"/>
                <w:jc w:val="center"/>
              </w:trPr>
              <w:tc>
                <w:tcPr>
                  <w:tcW w:w="2213" w:type="dxa"/>
                  <w:vAlign w:val="center"/>
                </w:tcPr>
                <w:p w14:paraId="6CE59EF9" w14:textId="77777777" w:rsidR="000C24E0" w:rsidRPr="006C5947" w:rsidRDefault="000C24E0" w:rsidP="00CF27B3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4 </w:t>
                  </w:r>
                </w:p>
                <w:p w14:paraId="401095EA" w14:textId="572EFA49" w:rsidR="000C24E0" w:rsidRPr="00441816" w:rsidRDefault="00950CEF" w:rsidP="00CF27B3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950CEF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Adres siedziby </w:t>
                  </w:r>
                  <w:r w:rsidR="00251D6D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sprzedawcy ciepła</w:t>
                  </w:r>
                  <w:r w:rsidRPr="00950CEF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 uprawnionego do otrzymania wyrównania </w:t>
                  </w:r>
                  <w:r w:rsidR="0076070A" w:rsidRPr="0076070A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(ulica, numer domu, numer lokalu, kod pocztowy, miejscowość, miasto, kraj)</w:t>
                  </w:r>
                </w:p>
              </w:tc>
              <w:tc>
                <w:tcPr>
                  <w:tcW w:w="8436" w:type="dxa"/>
                  <w:vAlign w:val="center"/>
                </w:tcPr>
                <w:p w14:paraId="59C7C012" w14:textId="5251DF2C" w:rsidR="000C24E0" w:rsidRPr="0023672D" w:rsidRDefault="0023672D" w:rsidP="00CD642F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23672D" w:rsidRPr="00B1242D" w14:paraId="27E7AA92" w14:textId="77777777" w:rsidTr="00CF27B3">
              <w:trPr>
                <w:trHeight w:val="1105"/>
                <w:jc w:val="center"/>
              </w:trPr>
              <w:tc>
                <w:tcPr>
                  <w:tcW w:w="2213" w:type="dxa"/>
                  <w:vAlign w:val="center"/>
                </w:tcPr>
                <w:p w14:paraId="7988A415" w14:textId="77777777" w:rsidR="0023672D" w:rsidRPr="006C5947" w:rsidRDefault="0023672D" w:rsidP="0023672D">
                  <w:pPr>
                    <w:jc w:val="center"/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</w:pPr>
                  <w:r w:rsidRPr="006C5947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 xml:space="preserve">5 </w:t>
                  </w:r>
                </w:p>
                <w:p w14:paraId="0A0BB111" w14:textId="23871872" w:rsidR="0023672D" w:rsidRPr="00B1242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6070A">
                    <w:rPr>
                      <w:rFonts w:ascii="TimesNewRomanPSMT" w:hAnsi="TimesNewRomanPSMT" w:cs="TimesNewRomanPSMT"/>
                      <w:b/>
                      <w:bCs/>
                      <w:sz w:val="20"/>
                      <w:szCs w:val="20"/>
                    </w:rPr>
                    <w:t>Adres poczty elektronicznej sprzedawcy ciepła uprawnionego do otrzymania wyrównania</w:t>
                  </w:r>
                </w:p>
              </w:tc>
              <w:tc>
                <w:tcPr>
                  <w:tcW w:w="8436" w:type="dxa"/>
                  <w:vAlign w:val="center"/>
                  <w:hideMark/>
                </w:tcPr>
                <w:p w14:paraId="32D170F8" w14:textId="54CF3F68" w:rsidR="0023672D" w:rsidRPr="00B1242D" w:rsidRDefault="0023672D" w:rsidP="002367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23672D" w:rsidRPr="00B1242D" w14:paraId="188461F7" w14:textId="77777777" w:rsidTr="00CF27B3">
              <w:trPr>
                <w:trHeight w:val="288"/>
                <w:jc w:val="center"/>
              </w:trPr>
              <w:tc>
                <w:tcPr>
                  <w:tcW w:w="2213" w:type="dxa"/>
                  <w:vAlign w:val="center"/>
                </w:tcPr>
                <w:p w14:paraId="7D8759A9" w14:textId="77777777" w:rsidR="0023672D" w:rsidRPr="00924D3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4D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6 </w:t>
                  </w:r>
                </w:p>
                <w:p w14:paraId="4C879231" w14:textId="5CDA618F" w:rsidR="0023672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607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Okres, za który jest składany wniosek</w:t>
                  </w:r>
                </w:p>
              </w:tc>
              <w:tc>
                <w:tcPr>
                  <w:tcW w:w="8436" w:type="dxa"/>
                  <w:vAlign w:val="center"/>
                </w:tcPr>
                <w:p w14:paraId="0EBA34B3" w14:textId="3F82C3AA" w:rsidR="0023672D" w:rsidRDefault="0023672D" w:rsidP="0023672D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23672D" w:rsidRPr="00B1242D" w14:paraId="204940F3" w14:textId="77777777" w:rsidTr="00CF27B3">
              <w:trPr>
                <w:trHeight w:val="849"/>
                <w:jc w:val="center"/>
              </w:trPr>
              <w:tc>
                <w:tcPr>
                  <w:tcW w:w="2213" w:type="dxa"/>
                  <w:vAlign w:val="center"/>
                </w:tcPr>
                <w:p w14:paraId="29AEF748" w14:textId="77777777" w:rsidR="0023672D" w:rsidRPr="00B1242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Nazwa systemu ciepłowniczego</w:t>
                  </w:r>
                </w:p>
              </w:tc>
              <w:tc>
                <w:tcPr>
                  <w:tcW w:w="8436" w:type="dxa"/>
                  <w:vAlign w:val="center"/>
                </w:tcPr>
                <w:p w14:paraId="204F6102" w14:textId="3C2E5050" w:rsidR="0023672D" w:rsidRPr="00B1242D" w:rsidRDefault="0023672D" w:rsidP="002367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23672D" w:rsidRPr="00B1242D" w14:paraId="7B729F35" w14:textId="77777777" w:rsidTr="00CF27B3">
              <w:trPr>
                <w:trHeight w:val="898"/>
                <w:jc w:val="center"/>
              </w:trPr>
              <w:tc>
                <w:tcPr>
                  <w:tcW w:w="2213" w:type="dxa"/>
                  <w:vAlign w:val="center"/>
                </w:tcPr>
                <w:p w14:paraId="354D7F19" w14:textId="77777777" w:rsidR="0023672D" w:rsidRPr="00924D3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D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7 </w:t>
                  </w:r>
                </w:p>
                <w:p w14:paraId="7911AD3B" w14:textId="06A02842" w:rsidR="0023672D" w:rsidRPr="00B1242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Ilość sprzedanego ciepła ogółem w okresie od dnia 1 </w:t>
                  </w: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października 2022 r. do dnia 28 lutego 2023 r. [GJ]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5FA942C0" w14:textId="4156361D" w:rsidR="0023672D" w:rsidRPr="00B1242D" w:rsidRDefault="0023672D" w:rsidP="0023672D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lastRenderedPageBreak/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23672D" w:rsidRPr="00B1242D" w14:paraId="32695DE0" w14:textId="77777777" w:rsidTr="00CF27B3">
              <w:trPr>
                <w:trHeight w:val="1829"/>
                <w:jc w:val="center"/>
              </w:trPr>
              <w:tc>
                <w:tcPr>
                  <w:tcW w:w="2213" w:type="dxa"/>
                  <w:vAlign w:val="center"/>
                </w:tcPr>
                <w:p w14:paraId="77529DD3" w14:textId="77777777" w:rsidR="0023672D" w:rsidRPr="00924D3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4D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8 </w:t>
                  </w:r>
                </w:p>
                <w:p w14:paraId="377DA54F" w14:textId="42BF7257" w:rsidR="0023672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Ilość sprzedanego ciepła dla odbiorców, o których mowa w art. 4 ust. 1 ustawy, w okresie od dnia 1 października 2022 r. do dnia 28 lutego 2023 r. [GJ]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A77D66A" w14:textId="096E72F7" w:rsidR="0023672D" w:rsidRPr="00DC2255" w:rsidRDefault="00373F4A" w:rsidP="0023672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23672D" w:rsidRPr="00B1242D" w14:paraId="14F8103F" w14:textId="77777777" w:rsidTr="00CF27B3">
              <w:trPr>
                <w:trHeight w:val="264"/>
                <w:jc w:val="center"/>
              </w:trPr>
              <w:tc>
                <w:tcPr>
                  <w:tcW w:w="2213" w:type="dxa"/>
                  <w:vAlign w:val="center"/>
                </w:tcPr>
                <w:p w14:paraId="0F432B27" w14:textId="77777777" w:rsidR="0023672D" w:rsidRPr="0062676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A71C82E" w14:textId="77777777" w:rsidR="0023672D" w:rsidRPr="0076070A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Oświadczam, że sprzedawca ciepła uprawniony do otrzymania wyrównania nie skorzystał ze wsparcia, o którym mowa w art. 4 ust. 2 ustawy.</w:t>
                  </w:r>
                </w:p>
                <w:p w14:paraId="7A197635" w14:textId="77777777" w:rsidR="0023672D" w:rsidRPr="0076070A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18B5024" w14:textId="3DD8C5DE" w:rsidR="0023672D" w:rsidRDefault="0023672D" w:rsidP="0023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Jestem świadomy odpowiedzialności karnej za złożenie fałszywego oświadczenia wynikającej z art. 233 § 6 ustawy z dnia 6 czerwca 1997 r. – Kodeks karny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488E44F4" w14:textId="77777777" w:rsidR="0023672D" w:rsidRPr="006D16BB" w:rsidRDefault="0023672D" w:rsidP="0023672D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A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Należy wybrać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 listy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tak </w:t>
                  </w:r>
                  <w:r w:rsidRPr="00772A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lub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nie.</w:t>
                  </w:r>
                </w:p>
              </w:tc>
            </w:tr>
            <w:tr w:rsidR="00DC2255" w:rsidRPr="00B1242D" w14:paraId="3CA8D602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0B93FEEE" w14:textId="77777777" w:rsidR="00DC2255" w:rsidRPr="0062676D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47A7B339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WNIOSKOWANA WYSOKOŚĆ WYRÓWNANIA [zł]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793657B" w14:textId="34F7424B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 wnioskowanej wysokości wyrównania wyliczana</w:t>
                  </w:r>
                  <w:r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automatycznie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Stanowi ona sumę</w:t>
                  </w:r>
                  <w:r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odpowiednich wartości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wierszach dla pola pn. 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 </w:t>
                  </w:r>
                  <w:r w:rsidRPr="00626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Kwota wyrównania w danym miesięcznym okresie rozliczeniowym [zł]</w:t>
                  </w:r>
                  <w:r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” opisanych w sekcji „Dane dotyczące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obliczenia kwoty wyrównania” pomniejszoną o wartość pola pn. „11. Otrzymana wysokość wyrównania za okres rozliczeniowy objęty wnioskiem”. Wartość wyliczana </w:t>
                  </w:r>
                  <w:r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z dokładnością do 2 miejsc po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F15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przecinku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DC2255" w:rsidRPr="00B1242D" w14:paraId="609E2A31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3426D8A7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  <w:p w14:paraId="515254E9" w14:textId="77777777" w:rsidR="00DC2255" w:rsidRPr="0062676D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Otrzymana wysokość wyrównania za okres rozliczeniowy objęty wnioskiem.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5E904B1B" w14:textId="5ADCBAB2" w:rsidR="00DC2255" w:rsidRPr="00F15C41" w:rsidRDefault="00373F4A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6F1121C2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2EC57C68" w14:textId="77777777" w:rsidR="00DC2255" w:rsidRPr="0062676D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9427D1E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Numer rachunku bankowego albo rachunku w spółdzielczej kasie oszczędnościowo-kredytowej, na który ma zostać wypłacone wyrównanie: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46D4588" w14:textId="6A4D4F88" w:rsidR="00DC2255" w:rsidRDefault="00373F4A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128D2EAD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7F4907E2" w14:textId="77777777" w:rsidR="00DC2255" w:rsidRPr="0062676D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FC06569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Inne informacje niezbędne do obliczenia i wypłacenia wyrównania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2FF2DD0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Pole należy uzupełnić w przypadku dodatkowych informacji niezbędnych do obliczenia i wypłaty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wyrównania</w:t>
                  </w:r>
                  <w:r w:rsidRPr="0039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(informacje nie uwzględnione we wniosku lub załącznikach).</w:t>
                  </w:r>
                </w:p>
              </w:tc>
            </w:tr>
            <w:tr w:rsidR="00DC2255" w:rsidRPr="00B1242D" w14:paraId="52295165" w14:textId="77777777" w:rsidTr="00CF27B3">
              <w:trPr>
                <w:trHeight w:val="884"/>
                <w:jc w:val="center"/>
              </w:trPr>
              <w:tc>
                <w:tcPr>
                  <w:tcW w:w="10649" w:type="dxa"/>
                  <w:gridSpan w:val="2"/>
                  <w:vAlign w:val="center"/>
                </w:tcPr>
                <w:p w14:paraId="4D445979" w14:textId="77777777" w:rsidR="00DC2255" w:rsidRPr="00753371" w:rsidRDefault="00DC2255" w:rsidP="00DC22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7D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SEKCJA: </w:t>
                  </w:r>
                  <w:r w:rsidRPr="007533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Dane dotyczące obliczenia kwoty wyrównania</w:t>
                  </w:r>
                </w:p>
              </w:tc>
            </w:tr>
            <w:tr w:rsidR="00DC2255" w:rsidRPr="00B1242D" w14:paraId="28181433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162472C0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14</w:t>
                  </w:r>
                </w:p>
                <w:p w14:paraId="0F52E82D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67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Nazwa systemu ciepłowniczego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7AA1B134" w14:textId="62F8D5A4" w:rsidR="00DC2255" w:rsidRPr="002344D9" w:rsidRDefault="00373F4A" w:rsidP="00DC225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333F2FAE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3ECBA931" w14:textId="77777777" w:rsidR="00DC2255" w:rsidRPr="0057653C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6268D47" w14:textId="4E59C490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Okres obowiązywania </w:t>
                  </w:r>
                  <w:r w:rsidR="00251D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cen i stawek opłat</w:t>
                  </w: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[układ: DD-MM-RRRR]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E518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Data od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16681D78" w14:textId="5B6CB194" w:rsidR="00DC2255" w:rsidRPr="0093011C" w:rsidRDefault="00373F4A" w:rsidP="00DC22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2491AD7F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1A14EAB3" w14:textId="77777777" w:rsidR="00DC2255" w:rsidRPr="0057653C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F7C8941" w14:textId="28C701F0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Okres obowiązywania </w:t>
                  </w:r>
                  <w:r w:rsidR="00251D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cen i stawek opłat</w:t>
                  </w:r>
                  <w:r w:rsidRPr="005765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[układ: DD-MM-RRRR]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E518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Data do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2AD410B5" w14:textId="3F1119CF" w:rsidR="00DC2255" w:rsidRPr="0093011C" w:rsidRDefault="00373F4A" w:rsidP="00DC22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426DBE2B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03B9AE64" w14:textId="77777777" w:rsidR="00DC2255" w:rsidRPr="007360DD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563F039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Średnia stawka opłat za usługi przesyłowe w danym systemie ciepłowniczym obliczona zgodnie ze stosowaną taryfą dla ciepła [zł]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57E334CF" w14:textId="48DFEAF5" w:rsidR="00DC2255" w:rsidRPr="004D1B68" w:rsidRDefault="00373F4A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3C265B3A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072550B7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D962ED5" w14:textId="77777777" w:rsidR="00DC2255" w:rsidRPr="007360DD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458F7D9E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A6FD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Cena dostawy ciepła dla danego systemu ciepłowniczego, obliczona zgodnie ze stosowaną taryfą dla ciepła [zł/GJ]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62F06A2E" w14:textId="20BF6E20" w:rsidR="00DC2255" w:rsidRDefault="00373F4A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2CA1DC38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268684DB" w14:textId="77777777" w:rsidR="00DC2255" w:rsidRPr="007360DD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  <w:p w14:paraId="11A395A9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Maksymalna cena dostawy ciepła dla danego systemu ciepłowniczego, o której mowa w art.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3a ust. 2 pkt 1 albo art.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3a ust.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pkt 2 ustawy [zł/GJ] (wartość stała przez cały okres wnioskowania)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2341B3DE" w14:textId="77777777" w:rsidR="00373F4A" w:rsidRDefault="00373F4A" w:rsidP="00DC2255">
                  <w:pPr>
                    <w:spacing w:before="120" w:after="120"/>
                    <w:jc w:val="both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  <w:p w14:paraId="67533C2C" w14:textId="6B78A26F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aksymalna cena dostawy ciepła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jest to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 dostawy ciepła obliczona przez przedsiębiorstwo energetyczne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dla danego systemu ciepłowniczego z uwzględnieniem cen i stawek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opłat w każdej grupie taryfowej,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powiększonych o 40% w stosunku do tych cen i stawek 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stosowanych na dzień 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września 2022 r.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7F384E3B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Maksymalna cena dostawy ciepła stanowi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sumę ilorazu sumy planowanych przychodów sprzedawcy ciepła ze sprzedaży ciepła, mocy cieplnej i nośnika ciepła oraz planowanej ilości sprzedanego ciepła dla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danego systemu ciepłowniczego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dniu 30 września 2022 r.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 uwzględnieniem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 i stawek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opłat w każdej grupie taryfowej,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powiększonych o 40% w stosunku do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tych cen i stawek 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stosowanych na dzień 30 września 2022 r.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 średniej stawki opłat za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usługi przesyłowe dla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systemu ciepłowniczego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dniu 30 września 2022 r.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obliczonej z uwzględnieniem s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tawek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opłat w każdej grupie taryfowej,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powiększonych o 40%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stosunku do tych stawek 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stosowanych na dzień 30 września 2022 r.</w:t>
                  </w:r>
                </w:p>
                <w:p w14:paraId="2E1E1D01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Aby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poprawnie wyliczyć maksymalną cenę dostawy ciepła dla danego systemu ciepłowniczego, należy postępować zgodnie z poniższym schematem:</w:t>
                  </w:r>
                </w:p>
                <w:p w14:paraId="544B74AC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A1. W każdej grupie taryfowej w danym systemie ciepłowniczym c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roczną 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za zamówioną moc cieplną albo dwunastokrotność stawki opłaty miesięcznej za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zamówioną moc cieplną - stosowan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dniu 30 września 2022 r., powiększon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 40%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należy pomnożyć przez p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roczn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wielkość zamówionej mocy cieplnej dla danej grupy taryfowej uwzględnion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 zatwierdzenie obowiązującej na dzień 30 września 2022 r.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taryfy dla ciepła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 W ten sposób uzyskuje się p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 ze sprzedaży mocy cieplnej w danej grupie taryfowej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ciepłowniczym.</w:t>
                  </w:r>
                </w:p>
                <w:p w14:paraId="6DC7C4FF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A2. W każdej grupie taryfowej w danym systemie ciepłowniczym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ciepła albo stawk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opłaty za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ciepło - stosowan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dniu 30 września 2022 r., powiększona o 40%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należy pomnożyć przez p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roczn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ilość sprzedanego ciepła dla danej grupy taryfowej uwzględnion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zatwierdzenie obowiązującej na dzień 30 września 2022 r.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taryfy dla ciepła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 ten sposób uzyskuje się p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 ze sprzedaży ciepła w danej grupie taryfowej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ciepłowniczym.</w:t>
                  </w:r>
                </w:p>
                <w:p w14:paraId="23DD54AA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A3. W każdej grupie taryfowej w danym systemie ciepłowniczym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nośnika ciepła - stosowan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dniu 30 września 2022 r., powiększon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BC32D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 40%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należy pomnożyć przez p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roczn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ilość nośnika ciepła dostarczanego do sieci ciepłowniczych w celu napełniania i uzupełniania ubytków tego nośnika w tych sieciach oraz sprzedaży tego nośnika odbiorcom w danej grupie taryfowej, uwzględnion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 zatwierdzenie obowiązującej na dzień 30 września 2022 r. taryfy dla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ciepła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 ten sposób uzyskuje się p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 ze sprzedaży nośnika ciepła dla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danej grupy taryfowej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ciepłowniczym.</w:t>
                  </w:r>
                </w:p>
                <w:p w14:paraId="7D05B221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I) Zsumowane planowane roczne przychody wyliczone dla każdej grupy taryfowej w danym systemie ciepłowniczym, uzyskane w wyniku obliczeń wskazanych w pkt. A1, A2 i A3 (suma A1 + suma A2 + suma A3) należy podzielić przez sumę planowanej ilości sprzedanego ciepła dla danego systemu ciepłowniczego wykazaną we wniosku o zatwierdzenie obowiązującej na dzień 30 września 2022 r. taryfy dla ciepła.</w:t>
                  </w:r>
                </w:p>
                <w:p w14:paraId="5E8F9AEA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Następnie należy wyliczyć średnią stawkę opłat za usługi przesyłowe według stanu na dzień 30 września 2022 r.</w:t>
                  </w:r>
                </w:p>
                <w:p w14:paraId="4636F7D2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B1. W każdej grupie taryfowej w danym systemie ciepłowniczym</w:t>
                  </w:r>
                  <w:r w:rsidRPr="0006019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tawk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rocznych 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stałych opłat za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usługi przesyłowe - stosowan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dniu 30 września 2022 r., powiększon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40%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należy pomnożyć przez planowaną wielkość zamówionej mocy cieplnej dotyczącej przesyłu i dystrybucji ciepła w danej grupie taryfowej, 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uwzględnion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 zatwierdzenie obowiązującej na dzień 30 września 2022 r. taryfy dla ciepła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ten sposób uzyskuje się p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 ze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stałych opłat za usługi przesyłowe w danej grupie taryfowej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ciepłowniczym,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wg. stanu na dzień 30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września 2022 r.</w:t>
                  </w:r>
                </w:p>
                <w:p w14:paraId="45CE13F2" w14:textId="25AA6DC3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B2. W każdej grupie taryfowej w danym systemie ciepłowniczym s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tawk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zmiennych opłat za usługi przesyłowe 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stosowan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dniu 30 września 2022 r., powiększon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32020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 40%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należy pomnożyć przez p</w:t>
                  </w:r>
                  <w:r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dla danego systemu ciepłowniczego ilość ciepła dostarczanego z tego systemu do odbiorców usług przesyłowych w danej grupie taryfowej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uwzględnion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350D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we wniosku o zatwierdzenie obowiązującej na dzień 30 września 2022 r. taryfy dla ciepła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 W ten sposób uzyskuje się p</w:t>
                  </w:r>
                  <w:r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lanowane roczne przychody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ze zmiennych opłat za usługi przesyłowe w danej grupie taryfowej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danym systemie ciepłowniczym</w:t>
                  </w:r>
                  <w:r w:rsidRPr="00F1224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, wg. stanu na dzień 30 września 2022 r.</w:t>
                  </w:r>
                </w:p>
                <w:p w14:paraId="0DE010E5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) Zsumowane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lanowane roczne przychody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ze zmiennych i stałych stawek opłat za usługi przesyłowe 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wyliczone dla każdej grupy taryfowej w danym systemie ciepłowniczym, uzyskane w wyniku obliczeń wskazanych w pkt.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i B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2 (suma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1 + suma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2) należy podzielić przez sumę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lanowan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ej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dla danego systemu ciepłowniczego iloś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ci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ciepła dostarczanego z tego systemu do odbiorców usług przesyłowych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AC710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wykazaną we wniosku o zatwierdzenie obowiązującej na dzień 30 września 2022 r. taryfy dla ciepła. </w:t>
                  </w:r>
                </w:p>
                <w:p w14:paraId="67F4DCD5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Maksymalna cena dostawy ciepła dla danego systemu ciepłowniczego stanowi sumę wartości wyznaczonej w pkt. I) i pkt. II).</w:t>
                  </w:r>
                </w:p>
                <w:p w14:paraId="37C8C7B2" w14:textId="77777777" w:rsidR="00DC2255" w:rsidRPr="00C710ED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B2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Należy podać z dokładnością do dwóch miejsc po przecinku z zaokrągleniem zgodnie z zasadami matematycznymi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7360D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wartość stała przez cały okres wnioskowania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DC2255" w:rsidRPr="00B1242D" w14:paraId="49C8CA5D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588A210A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19</w:t>
                  </w:r>
                </w:p>
                <w:p w14:paraId="46226E86" w14:textId="77777777" w:rsidR="00DC2255" w:rsidRPr="00F11F3A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1F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Cena dla danego systemu ciepłowniczego, wynikająca ze stosowania cen i stawek opłat wobec odbiorców, o których mowa w art. 4 ust. 1 ustawy, </w:t>
                  </w:r>
                </w:p>
                <w:p w14:paraId="31F6E81E" w14:textId="43DE44DB" w:rsidR="00DC2255" w:rsidRPr="00F11F3A" w:rsidRDefault="00950CEF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wprowadzonych</w:t>
                  </w:r>
                  <w:r w:rsidR="00DC2255" w:rsidRPr="00F11F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zgodnie z art. 3a ust. 2 pkt 2 lub art. 3a ust. 3 pkt 3 ustawy</w:t>
                  </w:r>
                </w:p>
                <w:p w14:paraId="68338DC7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11F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[zł/GJ]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1CD3050E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4A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 dla danego systemu ciepłowniczego, wynikająca ze stosowania cen i stawek opłat wobec odbiorców, o których mowa w art. 4 ust. 1 ustawy, ustalona zgodnie z art. 3a ust. 2 pkt 2 ustawy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(dalej zwana: „mix cenowy”).</w:t>
                  </w:r>
                </w:p>
                <w:p w14:paraId="6675A3EE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 wyliczana w przypadku, gdy </w:t>
                  </w:r>
                  <w:r w:rsidRPr="00457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 lub stawka stosowana w aktualnie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57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obowiązującej taryfie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dla ciepła </w:t>
                  </w:r>
                  <w:r w:rsidRPr="00457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jest niższa od ceny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lub stawki </w:t>
                  </w:r>
                  <w:r w:rsidRPr="00457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 w dniu 30 września 2022 r., powiększonej o 40%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A1EC3FE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 ta dla danego systemu ciepłowniczego stanowi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sumę ilorazu sumy planowanych przychodów sprzedawcy ciepła ze sprzedaży ciepła, mocy cieplnej i nośnika ciepła oraz planowanej ilości sprzedanego ciepła dla danego systemu ciepłowniczego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dniu 30 września 2022 r.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 uwzględnieniem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 w każdej grupie taryfowej,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nie wyższych niż powiększone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40% w stosunku do tych cen i stawek 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stosowanych na dzień 30 września 2022 r.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 średniej stawki opłat za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usługi przesyłowe dla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 danego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systemu ciepłowniczego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stosowanej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dniu 30 września 2022 r.</w:t>
                  </w:r>
                  <w:r w:rsidRPr="008E53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</w:t>
                  </w:r>
                  <w:r>
                    <w:t xml:space="preserve"> </w:t>
                  </w:r>
                  <w:r w:rsidRPr="00757E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 uwzględnieniem stawek opłat w każdej grupie taryfowej, nie wyższych niż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757E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powiększone o 40% w stosunku do tych stawek opłat stosowanych na dzień 30 września 2022 r.</w:t>
                  </w:r>
                </w:p>
                <w:p w14:paraId="1951BBA5" w14:textId="432BC978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Mix cenowy wyznacza się na podstawie takich samych zasad jak zostały określone do wyliczenia maksymalnej ceny dostawy ciepła (patrz pkt. 18). Różnica polega jedynie na tym, że 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gdy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stosowana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aktualnie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obowiązującej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taryfie dla ciepła cena lub stawka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opłat w danej grupie taryfowej w danym systemie ciepłowniczym 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jest niższa od ceny lub stawki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opłat w danej grupie taryfowej w danym systemie ciepłowniczym</w:t>
                  </w:r>
                  <w:r w:rsidRPr="005E2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stosowanej w dniu 30 września 2022 r., powiększonej o 40%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to</w:t>
                  </w:r>
                  <w:r w:rsidR="00CD64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</w:t>
                  </w:r>
                  <w:r w:rsidR="00CD64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wyznaczenia wielkości określonych w pkt. A1 – A3 oraz B1- B2, należy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przyjąć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cen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stawk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 </w:t>
                  </w:r>
                  <w:r w:rsidRPr="002C7B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opłat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 aktualnie obowiązującej taryfy dla ciepła.</w:t>
                  </w:r>
                </w:p>
                <w:p w14:paraId="6F9870A5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DF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Należy podać z dokładnością do dwóch miejsc po przecinku z zaokrągleniem zgodnie z zasadami matematycznymi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62663A0" w14:textId="77777777" w:rsidR="00DC2255" w:rsidRPr="001C2BFB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78E">
                    <w:rPr>
                      <w:rStyle w:val="cf01"/>
                      <w:rFonts w:ascii="Times New Roman" w:hAnsi="Times New Roman" w:cs="Times New Roman"/>
                      <w:sz w:val="20"/>
                      <w:szCs w:val="20"/>
                    </w:rPr>
                    <w:t xml:space="preserve">Informujemy, iż w przypadku zmiany taryfy w ciągu wnioskowanego okresu należy obliczyć </w:t>
                  </w:r>
                  <w:r>
                    <w:rPr>
                      <w:rStyle w:val="cf01"/>
                      <w:rFonts w:ascii="Times New Roman" w:hAnsi="Times New Roman" w:cs="Times New Roman"/>
                      <w:sz w:val="20"/>
                      <w:szCs w:val="20"/>
                    </w:rPr>
                    <w:t>mix cenowy</w:t>
                  </w:r>
                  <w:r w:rsidRPr="0068078E">
                    <w:rPr>
                      <w:rStyle w:val="cf01"/>
                      <w:rFonts w:ascii="Times New Roman" w:hAnsi="Times New Roman" w:cs="Times New Roman"/>
                      <w:sz w:val="20"/>
                      <w:szCs w:val="20"/>
                    </w:rPr>
                    <w:t xml:space="preserve"> dla każdej taryfy dla ciepła obowiązującej w danym miesiącu na podstawie </w:t>
                  </w:r>
                  <w:r>
                    <w:rPr>
                      <w:rStyle w:val="cf01"/>
                      <w:rFonts w:ascii="Times New Roman" w:hAnsi="Times New Roman" w:cs="Times New Roman"/>
                      <w:sz w:val="20"/>
                      <w:szCs w:val="20"/>
                    </w:rPr>
                    <w:t>zatwierdzonej taryfy dla ciepła.</w:t>
                  </w:r>
                </w:p>
              </w:tc>
            </w:tr>
            <w:tr w:rsidR="00DC2255" w:rsidRPr="00B1242D" w14:paraId="73048947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37083870" w14:textId="77777777" w:rsidR="00DC2255" w:rsidRPr="004F0593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20</w:t>
                  </w: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169F4AE" w14:textId="77777777" w:rsidR="00DC2255" w:rsidRPr="004F0593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Średnia cena wytwarzania ciepła z rekompensatą dla danego systemu ciepłowniczego obliczona na podstawie algorytmu zawartego w obowiązującej w danym okresie taryfie dla ciepła sprzedawcy ciepła albo</w:t>
                  </w:r>
                </w:p>
                <w:p w14:paraId="68DCA8CD" w14:textId="7EEB1825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w ostatniej kalkulacji dokonanej przez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sprzedawcę ciepła</w:t>
                  </w: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[zł/GJ]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8FD286D" w14:textId="38AE77A4" w:rsidR="00DC2255" w:rsidRDefault="00373F4A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7C82B99D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3CB1D6D6" w14:textId="0D8BB20D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  <w:p w14:paraId="475F452E" w14:textId="28CC3249" w:rsidR="00DC2255" w:rsidRPr="0076070A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Średnia cena wytwarzania ciepła z rekompensatą dla danego systemu ciepłowniczego, powiększona o średnią stawkę opłat za usługi przesyłowe w danym systemie ciepłowniczym, obliczona zgodnie ze stosowaną taryfą dla ciepła</w:t>
                  </w:r>
                </w:p>
                <w:p w14:paraId="53177750" w14:textId="2CEDCC8E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[zł]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464913A0" w14:textId="1E243DC3" w:rsidR="00DC2255" w:rsidRDefault="00373F4A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5B5D7796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3DE94A12" w14:textId="77777777" w:rsidR="00DC2255" w:rsidRPr="0076070A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  <w:p w14:paraId="61E7D416" w14:textId="1B008BE9" w:rsidR="00DC2255" w:rsidRPr="0076070A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Ilość sprzedanego w danym systemie ciepłowniczym ciepła odbiorcom, o których mowa w art. 4 ust. 1 ustawy, w okresie od dnia 1 października 2022 r. do dnia 28 lutego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2023 r.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60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[GJ]</w:t>
                  </w:r>
                </w:p>
                <w:p w14:paraId="590336C6" w14:textId="2F85DFD9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36" w:type="dxa"/>
                  <w:noWrap/>
                  <w:vAlign w:val="center"/>
                </w:tcPr>
                <w:p w14:paraId="5761BB5B" w14:textId="20ECB532" w:rsidR="00DC2255" w:rsidRDefault="00373F4A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68BA8656" w14:textId="77777777" w:rsidTr="00CF27B3">
              <w:trPr>
                <w:trHeight w:val="529"/>
                <w:jc w:val="center"/>
              </w:trPr>
              <w:tc>
                <w:tcPr>
                  <w:tcW w:w="2213" w:type="dxa"/>
                  <w:vAlign w:val="center"/>
                </w:tcPr>
                <w:p w14:paraId="2BC1940E" w14:textId="77777777" w:rsidR="00DC2255" w:rsidRPr="004F0593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</w:t>
                  </w: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C599967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5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Stawka podatku od towarów i usług dla dostaw ciepła [%]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57C62D09" w14:textId="189AFF7A" w:rsidR="00DC2255" w:rsidRDefault="00373F4A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9B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pl-PL"/>
                    </w:rPr>
                    <w:t>Pole wypełnione automatycznie, bez możliwości edycji – dane zaczytywane z zatwierdzonego wniosku o wypłatę wyrównania, do którego składana jest korekta.</w:t>
                  </w:r>
                </w:p>
              </w:tc>
            </w:tr>
            <w:tr w:rsidR="00DC2255" w:rsidRPr="00B1242D" w14:paraId="5F2016BC" w14:textId="77777777" w:rsidTr="00CF27B3">
              <w:trPr>
                <w:trHeight w:val="525"/>
                <w:jc w:val="center"/>
              </w:trPr>
              <w:tc>
                <w:tcPr>
                  <w:tcW w:w="2213" w:type="dxa"/>
                  <w:vAlign w:val="center"/>
                </w:tcPr>
                <w:p w14:paraId="56C089CD" w14:textId="77777777" w:rsidR="00DC2255" w:rsidRPr="003C2D0F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</w:t>
                  </w:r>
                  <w:r w:rsidRPr="003C2D0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3736147" w14:textId="4CB4AB85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2D0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Kwota wyrównania w danym okresie rozliczeniowym [zł]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2EBE8C7B" w14:textId="57BE8BA2" w:rsidR="00DC2255" w:rsidRPr="0076070A" w:rsidRDefault="00DC2255" w:rsidP="00DC22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 xml:space="preserve">Pole wypełniane automatycznie dla </w:t>
                  </w: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 xml:space="preserve">danego 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>okresu obowiązywania danych cen i stawek opłat z dokładnością do dwóch miejsc po przecinku</w:t>
                  </w: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 xml:space="preserve">z zaokrągleniem zgodnie </w:t>
                  </w: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z zasadami matematycznymi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 xml:space="preserve">. Kwota wyrównania wyliczana jest zgodnie z zasadami </w:t>
                  </w: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opisanymi w ustawie.</w:t>
                  </w:r>
                </w:p>
              </w:tc>
            </w:tr>
            <w:tr w:rsidR="00DC2255" w:rsidRPr="00B1242D" w14:paraId="51EEFCFC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6D151225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2D0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Oświadczam, że zostały dokonane rozliczenia z odbiorcami ciepła, o których mowa w art. 4 ust. 1 ustawy, oraz że wszystkie dane </w:t>
                  </w:r>
                  <w:r w:rsidRPr="003C2D0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zawarte we wniosku są zgodne z prawdą. Jestem świadomy odpowiedzialności karnej za złożenie fałszywego oświadczenia wynikającej z art. 233 § 6 ustawy z dnia 6 czerwca 1997 r. – Kodeks karny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5C660C34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14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Składając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 w:rsidRPr="002D41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niosek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podmiot uprawniony</w:t>
                  </w:r>
                  <w:r w:rsidRPr="002D41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oświadcza, 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że zostały dokonane rozliczenia z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odbiorcami ciepła, o których mowa w art. 4 ust.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ustawy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oraz, że wszystkie dane zawarte we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wniosku są zgodne z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F33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prawdą.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Oświadczenia te składane są pod rygorem odpowiedzialności karnej za składanie fałszywych oświadczeń.</w:t>
                  </w:r>
                </w:p>
              </w:tc>
            </w:tr>
            <w:tr w:rsidR="00DC2255" w:rsidRPr="00B1242D" w14:paraId="61A3AD1D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586C1E12" w14:textId="32D1E062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F43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Imię i nazwisko osoby reprezentującej </w:t>
                  </w:r>
                  <w:r w:rsidR="00251D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sprzedawcę ciepła uprawnionego</w:t>
                  </w:r>
                  <w:r w:rsidRPr="005F43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do otrzymania wyrównania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46CA802A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Imię i nazwisko osoby/osób reprezentującej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przedsiębiorstwo energetyczne uprawnione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zawarte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podpisie elektronicznym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Pr="00AD32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brak możliwości edycji.</w:t>
                  </w:r>
                </w:p>
              </w:tc>
            </w:tr>
            <w:tr w:rsidR="00DC2255" w:rsidRPr="00B1242D" w14:paraId="41D62023" w14:textId="77777777" w:rsidTr="00CF27B3">
              <w:trPr>
                <w:trHeight w:val="1000"/>
                <w:jc w:val="center"/>
              </w:trPr>
              <w:tc>
                <w:tcPr>
                  <w:tcW w:w="2213" w:type="dxa"/>
                  <w:vAlign w:val="center"/>
                </w:tcPr>
                <w:p w14:paraId="5F3513EA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Miejsce i data złożenia oświadczenia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1249E4CF" w14:textId="77777777" w:rsidR="00DC2255" w:rsidRPr="006B241A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iejsce złożenia oświadczenia - portal ciep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.zrsa.pl</w:t>
                  </w:r>
                </w:p>
                <w:p w14:paraId="37DB82C9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ata złożenia oświadczenia - data wysłania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wniosku</w:t>
                  </w:r>
                </w:p>
                <w:p w14:paraId="7B352B96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</w:t>
                  </w:r>
                  <w:r w:rsidRPr="00AD32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rak możliwości edycji</w:t>
                  </w:r>
                </w:p>
              </w:tc>
            </w:tr>
            <w:tr w:rsidR="00DC2255" w:rsidRPr="00B1242D" w14:paraId="730E2767" w14:textId="77777777" w:rsidTr="00CF27B3">
              <w:trPr>
                <w:trHeight w:val="697"/>
                <w:jc w:val="center"/>
              </w:trPr>
              <w:tc>
                <w:tcPr>
                  <w:tcW w:w="2213" w:type="dxa"/>
                  <w:vAlign w:val="center"/>
                </w:tcPr>
                <w:p w14:paraId="4E9BC84A" w14:textId="6DE1338E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F43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Imię i nazwisko osoby reprezentującej </w:t>
                  </w:r>
                  <w:r w:rsidR="00251D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sprzedawcę ciepła uprawnionego</w:t>
                  </w:r>
                  <w:r w:rsidRPr="005F43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do otrzymania wyrównania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495F9619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Imię i nazwisko osoby/osób reprezentującej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przedsiębiorstwo energetyczne uprawnione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zawarte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podpisie elektronicznym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Pr="00AD32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brak możliwości edycji.</w:t>
                  </w:r>
                </w:p>
              </w:tc>
            </w:tr>
            <w:tr w:rsidR="00DC2255" w:rsidRPr="00B1242D" w14:paraId="7AD7D97F" w14:textId="77777777" w:rsidTr="00CF27B3">
              <w:trPr>
                <w:trHeight w:val="264"/>
                <w:jc w:val="center"/>
              </w:trPr>
              <w:tc>
                <w:tcPr>
                  <w:tcW w:w="2213" w:type="dxa"/>
                  <w:vAlign w:val="center"/>
                </w:tcPr>
                <w:p w14:paraId="010A90F5" w14:textId="77777777" w:rsidR="00DC2255" w:rsidRDefault="00DC2255" w:rsidP="00DC22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Miejsce i data złożenia wniosku</w:t>
                  </w:r>
                </w:p>
              </w:tc>
              <w:tc>
                <w:tcPr>
                  <w:tcW w:w="8436" w:type="dxa"/>
                  <w:noWrap/>
                  <w:vAlign w:val="center"/>
                </w:tcPr>
                <w:p w14:paraId="0D67C845" w14:textId="77777777" w:rsidR="00DC2255" w:rsidRPr="006B241A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iejsce złożenia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wniosku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portal ciep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.zrsa.pl</w:t>
                  </w:r>
                </w:p>
                <w:p w14:paraId="617ABA8F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ata złożenia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wniosku</w:t>
                  </w:r>
                  <w:r w:rsidRPr="006B24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data wysłania</w:t>
                  </w:r>
                </w:p>
                <w:p w14:paraId="3C53EDD5" w14:textId="77777777" w:rsidR="00DC2255" w:rsidRDefault="00DC2255" w:rsidP="00DC225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</w:t>
                  </w:r>
                  <w:r w:rsidRPr="00AD32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rak możliwości edycji</w:t>
                  </w:r>
                </w:p>
              </w:tc>
            </w:tr>
            <w:tr w:rsidR="00DC2255" w:rsidRPr="00B1242D" w14:paraId="68D54FCE" w14:textId="77777777" w:rsidTr="00CF27B3">
              <w:trPr>
                <w:trHeight w:val="375"/>
                <w:jc w:val="center"/>
              </w:trPr>
              <w:tc>
                <w:tcPr>
                  <w:tcW w:w="10649" w:type="dxa"/>
                  <w:gridSpan w:val="2"/>
                  <w:vAlign w:val="center"/>
                </w:tcPr>
                <w:p w14:paraId="45BFC42A" w14:textId="77777777" w:rsidR="00DC2255" w:rsidRPr="00B1242D" w:rsidRDefault="00DC2255" w:rsidP="00DC2255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Załączniki do wniosku </w:t>
                  </w:r>
                </w:p>
              </w:tc>
            </w:tr>
            <w:tr w:rsidR="00DC2255" w:rsidRPr="00B1242D" w14:paraId="2BFCC488" w14:textId="77777777" w:rsidTr="00CF27B3">
              <w:trPr>
                <w:trHeight w:val="547"/>
                <w:jc w:val="center"/>
              </w:trPr>
              <w:tc>
                <w:tcPr>
                  <w:tcW w:w="10649" w:type="dxa"/>
                  <w:gridSpan w:val="2"/>
                </w:tcPr>
                <w:p w14:paraId="5A6375CA" w14:textId="3453ACB3" w:rsidR="00DC2255" w:rsidRDefault="00DC2255" w:rsidP="00DC2255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Taryfa obowiązująca na dzień 30 września 2022 r.</w:t>
                  </w:r>
                </w:p>
                <w:p w14:paraId="34AAAC10" w14:textId="5485A14D" w:rsidR="00DC2255" w:rsidRPr="00870CF0" w:rsidRDefault="00DC2255" w:rsidP="00DC2255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Wniosek o zatwierdzenie taryfy obowiązującej na dzień 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września </w:t>
                  </w: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r.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tabela. Należy dołączyć tabele wykorzystywane do wprowadzania i wyliczania danych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korekcie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wniosku (proponowana: Skutki finansowe dla odbiorców w rozbiciu na poszczególne grupy taryfowe). </w:t>
                  </w:r>
                </w:p>
                <w:p w14:paraId="1297A7F3" w14:textId="5B2E7B67" w:rsidR="00DC2255" w:rsidRDefault="00DC2255" w:rsidP="00DC2255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Taryfa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/taryfy</w:t>
                  </w: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obowiązująca w okresie objętym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korektą</w:t>
                  </w: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wniosk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u.</w:t>
                  </w:r>
                </w:p>
                <w:p w14:paraId="5F12C95A" w14:textId="4C9C5CA4" w:rsidR="00DC2255" w:rsidRPr="00870CF0" w:rsidRDefault="00DC2255" w:rsidP="00DC2255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Wniosek o zatwierdzenie taryfy obowiązującej w okresie objętym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korektą </w:t>
                  </w:r>
                  <w:r w:rsidRPr="004E5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u. 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tabela. Należy dołączyć tabele wykorzystywane do wprowadzania i wyliczania danych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korekcie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wniosku (proponowana: Skutki finansowe dla odbiorców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rozbiciu na poszczególne grupy taryfowe). </w:t>
                  </w:r>
                </w:p>
                <w:p w14:paraId="6EC364BF" w14:textId="77777777" w:rsidR="00DC2255" w:rsidRDefault="00DC2255" w:rsidP="00DC2255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Pełnomocnictwo – w</w:t>
                  </w:r>
                  <w:r w:rsidRPr="007C40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przypadku podpisania przez pełnomocnika, należy dołączyć pełnomocnictwo opatrzone kwalifikowanym podpisem elektronicznym lub podpisem zaufanym osób uprawnionych do reprezentacji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podmiotu uprawnionego</w:t>
                  </w:r>
                  <w:r w:rsidRPr="007C40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(podpisanie odwzorowania cyfrowego (np. skanu) tego pliku potwierdza jego zgodność z oryginałem)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0FA8B4C4" w14:textId="77777777" w:rsidR="00DC2255" w:rsidRDefault="00DC2255" w:rsidP="00DC2255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Wnioskodawca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posiadający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taryfie dla ciepła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algorytm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wyznaczania cen i stawek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zobowiązany jest do przedstawienia metodologii wyliczeń w celu potwierdzenia prawidłowości wprowadzonych wartości 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korekcie </w:t>
                  </w:r>
                  <w:r w:rsidRPr="00870C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wniosku.</w:t>
                  </w:r>
                </w:p>
                <w:p w14:paraId="7BD77110" w14:textId="77777777" w:rsidR="00DC2255" w:rsidRPr="00DD50BB" w:rsidRDefault="00DC2255" w:rsidP="00DC2255">
                  <w:pPr>
                    <w:pStyle w:val="Akapitzlist"/>
                    <w:numPr>
                      <w:ilvl w:val="0"/>
                      <w:numId w:val="2"/>
                    </w:numPr>
                    <w:ind w:left="315" w:hanging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Zgoda na prowadzenie postępowania administracyjnego w formie elektronicznej, o ile jest załączana i nie została złożona wcześniej.</w:t>
                  </w:r>
                </w:p>
                <w:p w14:paraId="13197617" w14:textId="77777777" w:rsidR="00DC2255" w:rsidRDefault="00DC2255" w:rsidP="00DC2255">
                  <w:pPr>
                    <w:pStyle w:val="Akapitzlist"/>
                    <w:numPr>
                      <w:ilvl w:val="0"/>
                      <w:numId w:val="2"/>
                    </w:numPr>
                    <w:ind w:left="347" w:hanging="34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6B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Inne, jeśli są załączane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52D40CD2" w14:textId="77777777" w:rsidR="00DC2255" w:rsidRPr="00E72E53" w:rsidRDefault="00DC2255" w:rsidP="00DC225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Wszystkie dokumenty muszą zostać </w:t>
                  </w:r>
                  <w:r w:rsidRPr="007C40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opatrzone kwalifikowanym podpisem elektronicznym lub podpisem zaufanym osób uprawnionych do reprezentacji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podmiotu uprawnionego.</w:t>
                  </w:r>
                </w:p>
              </w:tc>
            </w:tr>
          </w:tbl>
          <w:p w14:paraId="1B0C72FF" w14:textId="77777777" w:rsidR="000C24E0" w:rsidRPr="007C4009" w:rsidRDefault="000C24E0" w:rsidP="00CF27B3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5DA0F66" w14:textId="77777777" w:rsidR="000C24E0" w:rsidRDefault="000C24E0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2BB744" w14:textId="77777777" w:rsidR="00DC2255" w:rsidRDefault="00DC2255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607E14" w14:textId="77777777" w:rsidR="00DC2255" w:rsidRDefault="00DC2255" w:rsidP="003B1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8AEB3C" w14:textId="4C22A6A9" w:rsidR="003B1505" w:rsidRPr="00E650B4" w:rsidRDefault="003B1505" w:rsidP="003B150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B1505">
        <w:rPr>
          <w:rFonts w:ascii="Times New Roman" w:hAnsi="Times New Roman" w:cs="Times New Roman"/>
          <w:b/>
          <w:bCs/>
          <w:sz w:val="24"/>
          <w:szCs w:val="24"/>
        </w:rPr>
        <w:t>Załączniki do Instrukcji:</w:t>
      </w:r>
    </w:p>
    <w:p w14:paraId="515883E8" w14:textId="77777777" w:rsidR="002D707F" w:rsidRDefault="003B1505" w:rsidP="00E403CC">
      <w:pPr>
        <w:jc w:val="both"/>
        <w:rPr>
          <w:rFonts w:ascii="Times New Roman" w:hAnsi="Times New Roman" w:cs="Times New Roman"/>
          <w:sz w:val="24"/>
          <w:szCs w:val="24"/>
        </w:rPr>
      </w:pPr>
      <w:r w:rsidRPr="009A3D87">
        <w:rPr>
          <w:rFonts w:ascii="Times New Roman" w:hAnsi="Times New Roman" w:cs="Times New Roman"/>
          <w:sz w:val="24"/>
          <w:szCs w:val="24"/>
        </w:rPr>
        <w:t>Opis dotyczący pól i ich wypełniania dla wniosku o wypłatę wyrównania z art. 12a ust. 1 ustawy.</w:t>
      </w:r>
    </w:p>
    <w:p w14:paraId="1A925B99" w14:textId="100A809B" w:rsidR="002D707F" w:rsidRPr="009A3D87" w:rsidRDefault="002D707F" w:rsidP="002D707F">
      <w:pPr>
        <w:jc w:val="both"/>
        <w:rPr>
          <w:rFonts w:ascii="Times New Roman" w:hAnsi="Times New Roman" w:cs="Times New Roman"/>
          <w:sz w:val="24"/>
          <w:szCs w:val="24"/>
        </w:rPr>
      </w:pPr>
      <w:r w:rsidRPr="009A3D87">
        <w:rPr>
          <w:rFonts w:ascii="Times New Roman" w:hAnsi="Times New Roman" w:cs="Times New Roman"/>
          <w:sz w:val="24"/>
          <w:szCs w:val="24"/>
        </w:rPr>
        <w:lastRenderedPageBreak/>
        <w:t>Opis dotyczący pól i ich wypełniania dla wniosku o wypłatę wyrównania z art. 12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A3D87">
        <w:rPr>
          <w:rFonts w:ascii="Times New Roman" w:hAnsi="Times New Roman" w:cs="Times New Roman"/>
          <w:sz w:val="24"/>
          <w:szCs w:val="24"/>
        </w:rPr>
        <w:t xml:space="preserve"> ust. 1 ustawy. </w:t>
      </w:r>
    </w:p>
    <w:p w14:paraId="6EED2431" w14:textId="77777777" w:rsidR="002D707F" w:rsidRPr="009A3D87" w:rsidRDefault="002D707F" w:rsidP="00E40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707F" w:rsidRPr="009A3D87" w:rsidSect="00DB7889">
      <w:footerReference w:type="default" r:id="rId12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7172" w14:textId="77777777" w:rsidR="009839D3" w:rsidRDefault="009839D3">
      <w:pPr>
        <w:spacing w:after="0" w:line="240" w:lineRule="auto"/>
      </w:pPr>
      <w:r>
        <w:separator/>
      </w:r>
    </w:p>
  </w:endnote>
  <w:endnote w:type="continuationSeparator" w:id="0">
    <w:p w14:paraId="650BA237" w14:textId="77777777" w:rsidR="009839D3" w:rsidRDefault="009839D3">
      <w:pPr>
        <w:spacing w:after="0" w:line="240" w:lineRule="auto"/>
      </w:pPr>
      <w:r>
        <w:continuationSeparator/>
      </w:r>
    </w:p>
  </w:endnote>
  <w:endnote w:type="continuationNotice" w:id="1">
    <w:p w14:paraId="604EDC30" w14:textId="77777777" w:rsidR="009839D3" w:rsidRDefault="00983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07950"/>
      <w:docPartObj>
        <w:docPartGallery w:val="Page Numbers (Bottom of Page)"/>
        <w:docPartUnique/>
      </w:docPartObj>
    </w:sdtPr>
    <w:sdtContent>
      <w:p w14:paraId="7E3BE290" w14:textId="539FF2BF" w:rsidR="00AD4500" w:rsidRDefault="00185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7D689" w14:textId="094520EE" w:rsidR="0066082A" w:rsidRDefault="00185360" w:rsidP="0066082A">
    <w:pPr>
      <w:pStyle w:val="Stopka"/>
      <w:jc w:val="center"/>
    </w:pPr>
    <w:r>
      <w:t xml:space="preserve">Wersja </w:t>
    </w:r>
    <w:r w:rsidR="00385237">
      <w:t>1</w:t>
    </w:r>
    <w:r w:rsidR="004B3478">
      <w:t>.</w:t>
    </w:r>
    <w:r w:rsidR="00C45DAF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F9FD" w14:textId="77777777" w:rsidR="009839D3" w:rsidRDefault="009839D3">
      <w:pPr>
        <w:spacing w:after="0" w:line="240" w:lineRule="auto"/>
      </w:pPr>
      <w:r>
        <w:separator/>
      </w:r>
    </w:p>
  </w:footnote>
  <w:footnote w:type="continuationSeparator" w:id="0">
    <w:p w14:paraId="145B8BD2" w14:textId="77777777" w:rsidR="009839D3" w:rsidRDefault="009839D3">
      <w:pPr>
        <w:spacing w:after="0" w:line="240" w:lineRule="auto"/>
      </w:pPr>
      <w:r>
        <w:continuationSeparator/>
      </w:r>
    </w:p>
  </w:footnote>
  <w:footnote w:type="continuationNotice" w:id="1">
    <w:p w14:paraId="4FFA08A8" w14:textId="77777777" w:rsidR="009839D3" w:rsidRDefault="009839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83"/>
    <w:multiLevelType w:val="hybridMultilevel"/>
    <w:tmpl w:val="CB5C4364"/>
    <w:lvl w:ilvl="0" w:tplc="E0081C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0282A"/>
    <w:multiLevelType w:val="hybridMultilevel"/>
    <w:tmpl w:val="02EA42D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F5963"/>
    <w:multiLevelType w:val="hybridMultilevel"/>
    <w:tmpl w:val="51A0F482"/>
    <w:lvl w:ilvl="0" w:tplc="A13C20F2">
      <w:start w:val="1"/>
      <w:numFmt w:val="decimal"/>
      <w:lvlText w:val="%1."/>
      <w:lvlJc w:val="left"/>
      <w:pPr>
        <w:ind w:left="9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012D"/>
    <w:multiLevelType w:val="hybridMultilevel"/>
    <w:tmpl w:val="B8C60F1E"/>
    <w:lvl w:ilvl="0" w:tplc="52D4E8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C6638"/>
    <w:multiLevelType w:val="hybridMultilevel"/>
    <w:tmpl w:val="B8C60F1E"/>
    <w:lvl w:ilvl="0" w:tplc="52D4E8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24225"/>
    <w:multiLevelType w:val="hybridMultilevel"/>
    <w:tmpl w:val="7068D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83E"/>
    <w:multiLevelType w:val="hybridMultilevel"/>
    <w:tmpl w:val="9362A106"/>
    <w:lvl w:ilvl="0" w:tplc="9F724FF4">
      <w:start w:val="3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7" w15:restartNumberingAfterBreak="0">
    <w:nsid w:val="391D58DB"/>
    <w:multiLevelType w:val="hybridMultilevel"/>
    <w:tmpl w:val="BB6C9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33C3E"/>
    <w:multiLevelType w:val="hybridMultilevel"/>
    <w:tmpl w:val="0C627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86608"/>
    <w:multiLevelType w:val="hybridMultilevel"/>
    <w:tmpl w:val="942004A0"/>
    <w:lvl w:ilvl="0" w:tplc="52EC88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0F6814"/>
    <w:multiLevelType w:val="hybridMultilevel"/>
    <w:tmpl w:val="FFA6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223AD"/>
    <w:multiLevelType w:val="hybridMultilevel"/>
    <w:tmpl w:val="6E705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33ACD"/>
    <w:multiLevelType w:val="hybridMultilevel"/>
    <w:tmpl w:val="4A1C9FB8"/>
    <w:lvl w:ilvl="0" w:tplc="49A23DCC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3" w15:restartNumberingAfterBreak="0">
    <w:nsid w:val="51E63BD5"/>
    <w:multiLevelType w:val="hybridMultilevel"/>
    <w:tmpl w:val="B8C60F1E"/>
    <w:lvl w:ilvl="0" w:tplc="52D4E8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717A1"/>
    <w:multiLevelType w:val="hybridMultilevel"/>
    <w:tmpl w:val="E9E8F42C"/>
    <w:lvl w:ilvl="0" w:tplc="DBD63C54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5" w15:restartNumberingAfterBreak="0">
    <w:nsid w:val="564B3374"/>
    <w:multiLevelType w:val="hybridMultilevel"/>
    <w:tmpl w:val="54AEF8D6"/>
    <w:lvl w:ilvl="0" w:tplc="384AF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BBF77BD"/>
    <w:multiLevelType w:val="hybridMultilevel"/>
    <w:tmpl w:val="89562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702E4"/>
    <w:multiLevelType w:val="hybridMultilevel"/>
    <w:tmpl w:val="B8C60F1E"/>
    <w:lvl w:ilvl="0" w:tplc="52D4E8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600591"/>
    <w:multiLevelType w:val="hybridMultilevel"/>
    <w:tmpl w:val="64DCD4F8"/>
    <w:lvl w:ilvl="0" w:tplc="04150017">
      <w:start w:val="1"/>
      <w:numFmt w:val="lowerLetter"/>
      <w:lvlText w:val="%1)"/>
      <w:lvlJc w:val="left"/>
      <w:pPr>
        <w:ind w:left="1314" w:hanging="360"/>
      </w:pPr>
    </w:lvl>
    <w:lvl w:ilvl="1" w:tplc="04150019" w:tentative="1">
      <w:start w:val="1"/>
      <w:numFmt w:val="lowerLetter"/>
      <w:lvlText w:val="%2."/>
      <w:lvlJc w:val="left"/>
      <w:pPr>
        <w:ind w:left="2034" w:hanging="360"/>
      </w:pPr>
    </w:lvl>
    <w:lvl w:ilvl="2" w:tplc="0415001B" w:tentative="1">
      <w:start w:val="1"/>
      <w:numFmt w:val="lowerRoman"/>
      <w:lvlText w:val="%3."/>
      <w:lvlJc w:val="right"/>
      <w:pPr>
        <w:ind w:left="2754" w:hanging="180"/>
      </w:pPr>
    </w:lvl>
    <w:lvl w:ilvl="3" w:tplc="0415000F" w:tentative="1">
      <w:start w:val="1"/>
      <w:numFmt w:val="decimal"/>
      <w:lvlText w:val="%4."/>
      <w:lvlJc w:val="left"/>
      <w:pPr>
        <w:ind w:left="3474" w:hanging="360"/>
      </w:pPr>
    </w:lvl>
    <w:lvl w:ilvl="4" w:tplc="04150019" w:tentative="1">
      <w:start w:val="1"/>
      <w:numFmt w:val="lowerLetter"/>
      <w:lvlText w:val="%5."/>
      <w:lvlJc w:val="left"/>
      <w:pPr>
        <w:ind w:left="4194" w:hanging="360"/>
      </w:pPr>
    </w:lvl>
    <w:lvl w:ilvl="5" w:tplc="0415001B" w:tentative="1">
      <w:start w:val="1"/>
      <w:numFmt w:val="lowerRoman"/>
      <w:lvlText w:val="%6."/>
      <w:lvlJc w:val="right"/>
      <w:pPr>
        <w:ind w:left="4914" w:hanging="180"/>
      </w:pPr>
    </w:lvl>
    <w:lvl w:ilvl="6" w:tplc="0415000F" w:tentative="1">
      <w:start w:val="1"/>
      <w:numFmt w:val="decimal"/>
      <w:lvlText w:val="%7."/>
      <w:lvlJc w:val="left"/>
      <w:pPr>
        <w:ind w:left="5634" w:hanging="360"/>
      </w:pPr>
    </w:lvl>
    <w:lvl w:ilvl="7" w:tplc="04150019" w:tentative="1">
      <w:start w:val="1"/>
      <w:numFmt w:val="lowerLetter"/>
      <w:lvlText w:val="%8."/>
      <w:lvlJc w:val="left"/>
      <w:pPr>
        <w:ind w:left="6354" w:hanging="360"/>
      </w:pPr>
    </w:lvl>
    <w:lvl w:ilvl="8" w:tplc="041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9" w15:restartNumberingAfterBreak="0">
    <w:nsid w:val="72FC71F3"/>
    <w:multiLevelType w:val="hybridMultilevel"/>
    <w:tmpl w:val="9E8849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C1B79BC"/>
    <w:multiLevelType w:val="hybridMultilevel"/>
    <w:tmpl w:val="FCCEF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1582E"/>
    <w:multiLevelType w:val="hybridMultilevel"/>
    <w:tmpl w:val="2088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9836">
    <w:abstractNumId w:val="7"/>
  </w:num>
  <w:num w:numId="2" w16cid:durableId="660278754">
    <w:abstractNumId w:val="8"/>
  </w:num>
  <w:num w:numId="3" w16cid:durableId="944773677">
    <w:abstractNumId w:val="0"/>
  </w:num>
  <w:num w:numId="4" w16cid:durableId="1806728030">
    <w:abstractNumId w:val="9"/>
  </w:num>
  <w:num w:numId="5" w16cid:durableId="1003430249">
    <w:abstractNumId w:val="5"/>
  </w:num>
  <w:num w:numId="6" w16cid:durableId="1746341882">
    <w:abstractNumId w:val="1"/>
  </w:num>
  <w:num w:numId="7" w16cid:durableId="101926378">
    <w:abstractNumId w:val="18"/>
  </w:num>
  <w:num w:numId="8" w16cid:durableId="986739826">
    <w:abstractNumId w:val="13"/>
  </w:num>
  <w:num w:numId="9" w16cid:durableId="1380278081">
    <w:abstractNumId w:val="3"/>
  </w:num>
  <w:num w:numId="10" w16cid:durableId="1266229825">
    <w:abstractNumId w:val="17"/>
  </w:num>
  <w:num w:numId="11" w16cid:durableId="1857301663">
    <w:abstractNumId w:val="4"/>
  </w:num>
  <w:num w:numId="12" w16cid:durableId="1392188572">
    <w:abstractNumId w:val="6"/>
  </w:num>
  <w:num w:numId="13" w16cid:durableId="726730250">
    <w:abstractNumId w:val="19"/>
  </w:num>
  <w:num w:numId="14" w16cid:durableId="74547144">
    <w:abstractNumId w:val="14"/>
  </w:num>
  <w:num w:numId="15" w16cid:durableId="1642736181">
    <w:abstractNumId w:val="12"/>
  </w:num>
  <w:num w:numId="16" w16cid:durableId="236285259">
    <w:abstractNumId w:val="2"/>
  </w:num>
  <w:num w:numId="17" w16cid:durableId="1029599441">
    <w:abstractNumId w:val="15"/>
  </w:num>
  <w:num w:numId="18" w16cid:durableId="1798530080">
    <w:abstractNumId w:val="20"/>
  </w:num>
  <w:num w:numId="19" w16cid:durableId="105855837">
    <w:abstractNumId w:val="21"/>
  </w:num>
  <w:num w:numId="20" w16cid:durableId="1355766746">
    <w:abstractNumId w:val="10"/>
  </w:num>
  <w:num w:numId="21" w16cid:durableId="601456412">
    <w:abstractNumId w:val="11"/>
  </w:num>
  <w:num w:numId="22" w16cid:durableId="5734705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60"/>
    <w:rsid w:val="00000B34"/>
    <w:rsid w:val="00002166"/>
    <w:rsid w:val="00005E17"/>
    <w:rsid w:val="00007F40"/>
    <w:rsid w:val="00011C50"/>
    <w:rsid w:val="0001243E"/>
    <w:rsid w:val="00013BE1"/>
    <w:rsid w:val="00014238"/>
    <w:rsid w:val="0001487D"/>
    <w:rsid w:val="00021A59"/>
    <w:rsid w:val="000400E5"/>
    <w:rsid w:val="00040F5E"/>
    <w:rsid w:val="00042298"/>
    <w:rsid w:val="00043138"/>
    <w:rsid w:val="00043A21"/>
    <w:rsid w:val="000454C6"/>
    <w:rsid w:val="00047F28"/>
    <w:rsid w:val="00050B2A"/>
    <w:rsid w:val="000518AC"/>
    <w:rsid w:val="00052875"/>
    <w:rsid w:val="000569DA"/>
    <w:rsid w:val="00056CF1"/>
    <w:rsid w:val="00057049"/>
    <w:rsid w:val="00060197"/>
    <w:rsid w:val="000617FB"/>
    <w:rsid w:val="00066540"/>
    <w:rsid w:val="00070C83"/>
    <w:rsid w:val="00073CFB"/>
    <w:rsid w:val="0007591D"/>
    <w:rsid w:val="000762C1"/>
    <w:rsid w:val="00081A3B"/>
    <w:rsid w:val="00085931"/>
    <w:rsid w:val="0008722F"/>
    <w:rsid w:val="0009001D"/>
    <w:rsid w:val="0009300B"/>
    <w:rsid w:val="000946E9"/>
    <w:rsid w:val="00095C29"/>
    <w:rsid w:val="000A00CF"/>
    <w:rsid w:val="000A10C0"/>
    <w:rsid w:val="000A226C"/>
    <w:rsid w:val="000B2158"/>
    <w:rsid w:val="000B3255"/>
    <w:rsid w:val="000C025E"/>
    <w:rsid w:val="000C21CD"/>
    <w:rsid w:val="000C2257"/>
    <w:rsid w:val="000C24E0"/>
    <w:rsid w:val="000C747B"/>
    <w:rsid w:val="000D06DB"/>
    <w:rsid w:val="000D52B7"/>
    <w:rsid w:val="000D53A7"/>
    <w:rsid w:val="000E1A95"/>
    <w:rsid w:val="000E4EC0"/>
    <w:rsid w:val="000E665C"/>
    <w:rsid w:val="000F0561"/>
    <w:rsid w:val="000F09FA"/>
    <w:rsid w:val="000F0B31"/>
    <w:rsid w:val="000F23F5"/>
    <w:rsid w:val="000F3C01"/>
    <w:rsid w:val="000F5AC6"/>
    <w:rsid w:val="00102BB8"/>
    <w:rsid w:val="0011367C"/>
    <w:rsid w:val="00114D6B"/>
    <w:rsid w:val="00115B1A"/>
    <w:rsid w:val="0011771E"/>
    <w:rsid w:val="0012075F"/>
    <w:rsid w:val="00123C6E"/>
    <w:rsid w:val="001276A5"/>
    <w:rsid w:val="00131CF8"/>
    <w:rsid w:val="00135405"/>
    <w:rsid w:val="00136667"/>
    <w:rsid w:val="00136E20"/>
    <w:rsid w:val="00136ECB"/>
    <w:rsid w:val="00141321"/>
    <w:rsid w:val="0014628E"/>
    <w:rsid w:val="0014676C"/>
    <w:rsid w:val="00150BE1"/>
    <w:rsid w:val="00153766"/>
    <w:rsid w:val="00155A40"/>
    <w:rsid w:val="00156386"/>
    <w:rsid w:val="00157C2B"/>
    <w:rsid w:val="001616B9"/>
    <w:rsid w:val="0016419A"/>
    <w:rsid w:val="00166E3E"/>
    <w:rsid w:val="001710B4"/>
    <w:rsid w:val="00175B5F"/>
    <w:rsid w:val="00177D10"/>
    <w:rsid w:val="00180BFD"/>
    <w:rsid w:val="00181C0A"/>
    <w:rsid w:val="001822C5"/>
    <w:rsid w:val="00182DEF"/>
    <w:rsid w:val="00184410"/>
    <w:rsid w:val="001849A7"/>
    <w:rsid w:val="00185360"/>
    <w:rsid w:val="00185C64"/>
    <w:rsid w:val="00187179"/>
    <w:rsid w:val="00191040"/>
    <w:rsid w:val="00197620"/>
    <w:rsid w:val="001976F3"/>
    <w:rsid w:val="00197BB3"/>
    <w:rsid w:val="001A1212"/>
    <w:rsid w:val="001A1ED9"/>
    <w:rsid w:val="001A26EF"/>
    <w:rsid w:val="001A77D5"/>
    <w:rsid w:val="001B1E28"/>
    <w:rsid w:val="001B2C3C"/>
    <w:rsid w:val="001B3085"/>
    <w:rsid w:val="001B572B"/>
    <w:rsid w:val="001B65D6"/>
    <w:rsid w:val="001C1330"/>
    <w:rsid w:val="001C25B8"/>
    <w:rsid w:val="001C2BFB"/>
    <w:rsid w:val="001C328D"/>
    <w:rsid w:val="001C74AC"/>
    <w:rsid w:val="001D0D31"/>
    <w:rsid w:val="001D4A0B"/>
    <w:rsid w:val="001D71E7"/>
    <w:rsid w:val="001E462B"/>
    <w:rsid w:val="001F101E"/>
    <w:rsid w:val="001F4AB4"/>
    <w:rsid w:val="00201CD9"/>
    <w:rsid w:val="00203ADB"/>
    <w:rsid w:val="002049DC"/>
    <w:rsid w:val="00205016"/>
    <w:rsid w:val="002054AF"/>
    <w:rsid w:val="00207996"/>
    <w:rsid w:val="0021414C"/>
    <w:rsid w:val="00217EB6"/>
    <w:rsid w:val="00221CD2"/>
    <w:rsid w:val="002227E8"/>
    <w:rsid w:val="00222BF1"/>
    <w:rsid w:val="002243DA"/>
    <w:rsid w:val="0022607F"/>
    <w:rsid w:val="002343E3"/>
    <w:rsid w:val="0023551D"/>
    <w:rsid w:val="0023672D"/>
    <w:rsid w:val="00236783"/>
    <w:rsid w:val="00237E3A"/>
    <w:rsid w:val="00243583"/>
    <w:rsid w:val="002452BC"/>
    <w:rsid w:val="00245A87"/>
    <w:rsid w:val="00246B5E"/>
    <w:rsid w:val="00246E3D"/>
    <w:rsid w:val="0025182A"/>
    <w:rsid w:val="00251C49"/>
    <w:rsid w:val="00251D6D"/>
    <w:rsid w:val="00253C54"/>
    <w:rsid w:val="00254383"/>
    <w:rsid w:val="00255055"/>
    <w:rsid w:val="00256365"/>
    <w:rsid w:val="00261970"/>
    <w:rsid w:val="00264665"/>
    <w:rsid w:val="00266158"/>
    <w:rsid w:val="00266F81"/>
    <w:rsid w:val="00267BDB"/>
    <w:rsid w:val="00272301"/>
    <w:rsid w:val="002870BB"/>
    <w:rsid w:val="0028761C"/>
    <w:rsid w:val="0029099B"/>
    <w:rsid w:val="002916B8"/>
    <w:rsid w:val="00291EF3"/>
    <w:rsid w:val="00294932"/>
    <w:rsid w:val="00294DD2"/>
    <w:rsid w:val="002A189E"/>
    <w:rsid w:val="002A522C"/>
    <w:rsid w:val="002A6418"/>
    <w:rsid w:val="002A64FB"/>
    <w:rsid w:val="002A6CC9"/>
    <w:rsid w:val="002B4640"/>
    <w:rsid w:val="002B54C8"/>
    <w:rsid w:val="002B6414"/>
    <w:rsid w:val="002B6446"/>
    <w:rsid w:val="002B6AEA"/>
    <w:rsid w:val="002B6C38"/>
    <w:rsid w:val="002B7912"/>
    <w:rsid w:val="002C02D8"/>
    <w:rsid w:val="002C6E26"/>
    <w:rsid w:val="002C7B1D"/>
    <w:rsid w:val="002C7F66"/>
    <w:rsid w:val="002D0C3A"/>
    <w:rsid w:val="002D1ACE"/>
    <w:rsid w:val="002D4149"/>
    <w:rsid w:val="002D4BA1"/>
    <w:rsid w:val="002D68C7"/>
    <w:rsid w:val="002D707F"/>
    <w:rsid w:val="002D74A3"/>
    <w:rsid w:val="002D763F"/>
    <w:rsid w:val="002E2FCA"/>
    <w:rsid w:val="002E4B43"/>
    <w:rsid w:val="002E7256"/>
    <w:rsid w:val="002F0C39"/>
    <w:rsid w:val="002F2330"/>
    <w:rsid w:val="002F2F03"/>
    <w:rsid w:val="002F2F79"/>
    <w:rsid w:val="002F5058"/>
    <w:rsid w:val="00300208"/>
    <w:rsid w:val="00303D84"/>
    <w:rsid w:val="00304C8C"/>
    <w:rsid w:val="00310B70"/>
    <w:rsid w:val="00317D3D"/>
    <w:rsid w:val="00320209"/>
    <w:rsid w:val="00323A4B"/>
    <w:rsid w:val="00323E4E"/>
    <w:rsid w:val="003242D3"/>
    <w:rsid w:val="003309CC"/>
    <w:rsid w:val="00332DBC"/>
    <w:rsid w:val="00335180"/>
    <w:rsid w:val="003354DC"/>
    <w:rsid w:val="0033733A"/>
    <w:rsid w:val="00340E1B"/>
    <w:rsid w:val="00341102"/>
    <w:rsid w:val="00350D10"/>
    <w:rsid w:val="00351BDD"/>
    <w:rsid w:val="00352720"/>
    <w:rsid w:val="00353754"/>
    <w:rsid w:val="00355935"/>
    <w:rsid w:val="00355F3D"/>
    <w:rsid w:val="00356677"/>
    <w:rsid w:val="00370ABB"/>
    <w:rsid w:val="00373F4A"/>
    <w:rsid w:val="00375017"/>
    <w:rsid w:val="00381396"/>
    <w:rsid w:val="003816DD"/>
    <w:rsid w:val="003829B4"/>
    <w:rsid w:val="00383B75"/>
    <w:rsid w:val="00385237"/>
    <w:rsid w:val="00385666"/>
    <w:rsid w:val="00387054"/>
    <w:rsid w:val="003875BE"/>
    <w:rsid w:val="00392510"/>
    <w:rsid w:val="00395A9B"/>
    <w:rsid w:val="003A2A17"/>
    <w:rsid w:val="003A74AD"/>
    <w:rsid w:val="003B14D0"/>
    <w:rsid w:val="003B1505"/>
    <w:rsid w:val="003B2E46"/>
    <w:rsid w:val="003B58EF"/>
    <w:rsid w:val="003C01AE"/>
    <w:rsid w:val="003C2D0F"/>
    <w:rsid w:val="003C30AF"/>
    <w:rsid w:val="003C3FF7"/>
    <w:rsid w:val="003C4A0E"/>
    <w:rsid w:val="003D0192"/>
    <w:rsid w:val="003D08C4"/>
    <w:rsid w:val="003D1F2C"/>
    <w:rsid w:val="003D6C5B"/>
    <w:rsid w:val="003E17C1"/>
    <w:rsid w:val="003E1C5B"/>
    <w:rsid w:val="003E540D"/>
    <w:rsid w:val="003E5DF4"/>
    <w:rsid w:val="003F3B0F"/>
    <w:rsid w:val="0040109D"/>
    <w:rsid w:val="0040400A"/>
    <w:rsid w:val="004049D7"/>
    <w:rsid w:val="00411D6A"/>
    <w:rsid w:val="00412771"/>
    <w:rsid w:val="00412F54"/>
    <w:rsid w:val="00415E72"/>
    <w:rsid w:val="00417337"/>
    <w:rsid w:val="00420D3B"/>
    <w:rsid w:val="00420DF3"/>
    <w:rsid w:val="004212AB"/>
    <w:rsid w:val="004215AC"/>
    <w:rsid w:val="00424C78"/>
    <w:rsid w:val="00425058"/>
    <w:rsid w:val="00425864"/>
    <w:rsid w:val="00427905"/>
    <w:rsid w:val="00430D21"/>
    <w:rsid w:val="00433455"/>
    <w:rsid w:val="00435E17"/>
    <w:rsid w:val="00435ED7"/>
    <w:rsid w:val="00441816"/>
    <w:rsid w:val="004424CF"/>
    <w:rsid w:val="004428BB"/>
    <w:rsid w:val="00442C77"/>
    <w:rsid w:val="00445A84"/>
    <w:rsid w:val="00446BFC"/>
    <w:rsid w:val="0045076A"/>
    <w:rsid w:val="00455984"/>
    <w:rsid w:val="0045748C"/>
    <w:rsid w:val="00460632"/>
    <w:rsid w:val="0046242F"/>
    <w:rsid w:val="00462900"/>
    <w:rsid w:val="004662B5"/>
    <w:rsid w:val="00467433"/>
    <w:rsid w:val="0047053C"/>
    <w:rsid w:val="0047334D"/>
    <w:rsid w:val="004736AC"/>
    <w:rsid w:val="004757A2"/>
    <w:rsid w:val="0047653B"/>
    <w:rsid w:val="004813F6"/>
    <w:rsid w:val="00481AC0"/>
    <w:rsid w:val="00484408"/>
    <w:rsid w:val="0049234E"/>
    <w:rsid w:val="004A34FA"/>
    <w:rsid w:val="004A3949"/>
    <w:rsid w:val="004A3986"/>
    <w:rsid w:val="004B1491"/>
    <w:rsid w:val="004B3478"/>
    <w:rsid w:val="004B5691"/>
    <w:rsid w:val="004C3423"/>
    <w:rsid w:val="004C4C16"/>
    <w:rsid w:val="004C53D4"/>
    <w:rsid w:val="004D149F"/>
    <w:rsid w:val="004D1B68"/>
    <w:rsid w:val="004D3D71"/>
    <w:rsid w:val="004D6E0C"/>
    <w:rsid w:val="004E3E24"/>
    <w:rsid w:val="004E5AA5"/>
    <w:rsid w:val="004F0593"/>
    <w:rsid w:val="004F290F"/>
    <w:rsid w:val="004F602B"/>
    <w:rsid w:val="00500CB3"/>
    <w:rsid w:val="00502E76"/>
    <w:rsid w:val="005031EA"/>
    <w:rsid w:val="00503761"/>
    <w:rsid w:val="005100AF"/>
    <w:rsid w:val="00515234"/>
    <w:rsid w:val="00515EC8"/>
    <w:rsid w:val="00516DF1"/>
    <w:rsid w:val="00516EE0"/>
    <w:rsid w:val="00521C29"/>
    <w:rsid w:val="00523BA9"/>
    <w:rsid w:val="00526637"/>
    <w:rsid w:val="00533B4C"/>
    <w:rsid w:val="00533E0B"/>
    <w:rsid w:val="0053611B"/>
    <w:rsid w:val="00540617"/>
    <w:rsid w:val="00546659"/>
    <w:rsid w:val="00547913"/>
    <w:rsid w:val="00550635"/>
    <w:rsid w:val="005507F8"/>
    <w:rsid w:val="005517FC"/>
    <w:rsid w:val="00553828"/>
    <w:rsid w:val="005619E6"/>
    <w:rsid w:val="00563DC9"/>
    <w:rsid w:val="005715F6"/>
    <w:rsid w:val="00571E60"/>
    <w:rsid w:val="00572AEA"/>
    <w:rsid w:val="00573117"/>
    <w:rsid w:val="00574D78"/>
    <w:rsid w:val="0057653C"/>
    <w:rsid w:val="005823BF"/>
    <w:rsid w:val="00584519"/>
    <w:rsid w:val="0058508F"/>
    <w:rsid w:val="00587004"/>
    <w:rsid w:val="00587E67"/>
    <w:rsid w:val="00590904"/>
    <w:rsid w:val="0059376A"/>
    <w:rsid w:val="00597154"/>
    <w:rsid w:val="005A01CC"/>
    <w:rsid w:val="005A3FB0"/>
    <w:rsid w:val="005A4156"/>
    <w:rsid w:val="005A5828"/>
    <w:rsid w:val="005A6486"/>
    <w:rsid w:val="005A76A2"/>
    <w:rsid w:val="005B3825"/>
    <w:rsid w:val="005B744F"/>
    <w:rsid w:val="005C0269"/>
    <w:rsid w:val="005C0724"/>
    <w:rsid w:val="005C14DA"/>
    <w:rsid w:val="005C42A9"/>
    <w:rsid w:val="005D6DA2"/>
    <w:rsid w:val="005E2889"/>
    <w:rsid w:val="005E5E6F"/>
    <w:rsid w:val="005F0066"/>
    <w:rsid w:val="005F1D7F"/>
    <w:rsid w:val="005F43B8"/>
    <w:rsid w:val="005F48CD"/>
    <w:rsid w:val="005F5AC2"/>
    <w:rsid w:val="005F5B21"/>
    <w:rsid w:val="0060444C"/>
    <w:rsid w:val="006053BD"/>
    <w:rsid w:val="00606EA2"/>
    <w:rsid w:val="00615F2C"/>
    <w:rsid w:val="006255FC"/>
    <w:rsid w:val="0062596A"/>
    <w:rsid w:val="0062676D"/>
    <w:rsid w:val="00627DA3"/>
    <w:rsid w:val="006341A0"/>
    <w:rsid w:val="00635A8D"/>
    <w:rsid w:val="00635CC8"/>
    <w:rsid w:val="0064045C"/>
    <w:rsid w:val="00640A56"/>
    <w:rsid w:val="00643372"/>
    <w:rsid w:val="0065083A"/>
    <w:rsid w:val="0065497D"/>
    <w:rsid w:val="0065604F"/>
    <w:rsid w:val="0066082A"/>
    <w:rsid w:val="00660850"/>
    <w:rsid w:val="00663069"/>
    <w:rsid w:val="006641ED"/>
    <w:rsid w:val="00675C23"/>
    <w:rsid w:val="006777A4"/>
    <w:rsid w:val="00677F0F"/>
    <w:rsid w:val="0068078E"/>
    <w:rsid w:val="00680BBB"/>
    <w:rsid w:val="00682514"/>
    <w:rsid w:val="00686C94"/>
    <w:rsid w:val="00693056"/>
    <w:rsid w:val="0069674A"/>
    <w:rsid w:val="006967E4"/>
    <w:rsid w:val="006A30A8"/>
    <w:rsid w:val="006A37E3"/>
    <w:rsid w:val="006B00B1"/>
    <w:rsid w:val="006B15ED"/>
    <w:rsid w:val="006B2B08"/>
    <w:rsid w:val="006B2DFD"/>
    <w:rsid w:val="006B4524"/>
    <w:rsid w:val="006B78FB"/>
    <w:rsid w:val="006B7E06"/>
    <w:rsid w:val="006C06B6"/>
    <w:rsid w:val="006C0715"/>
    <w:rsid w:val="006C3538"/>
    <w:rsid w:val="006C5947"/>
    <w:rsid w:val="006C60D6"/>
    <w:rsid w:val="006C6C09"/>
    <w:rsid w:val="006C6C2C"/>
    <w:rsid w:val="006D16BB"/>
    <w:rsid w:val="006D2214"/>
    <w:rsid w:val="006D373D"/>
    <w:rsid w:val="006D4D90"/>
    <w:rsid w:val="006E037C"/>
    <w:rsid w:val="006E0965"/>
    <w:rsid w:val="006E4BFD"/>
    <w:rsid w:val="006E56BF"/>
    <w:rsid w:val="006E5796"/>
    <w:rsid w:val="006F1D97"/>
    <w:rsid w:val="0070576C"/>
    <w:rsid w:val="007064FF"/>
    <w:rsid w:val="00712296"/>
    <w:rsid w:val="00715444"/>
    <w:rsid w:val="00715BB7"/>
    <w:rsid w:val="00716D2F"/>
    <w:rsid w:val="0072650A"/>
    <w:rsid w:val="00730BCB"/>
    <w:rsid w:val="007327EC"/>
    <w:rsid w:val="0073309A"/>
    <w:rsid w:val="00734450"/>
    <w:rsid w:val="00734D7F"/>
    <w:rsid w:val="00735CF1"/>
    <w:rsid w:val="007360DD"/>
    <w:rsid w:val="00736496"/>
    <w:rsid w:val="00740311"/>
    <w:rsid w:val="00740A89"/>
    <w:rsid w:val="00742067"/>
    <w:rsid w:val="00742D28"/>
    <w:rsid w:val="00742EB2"/>
    <w:rsid w:val="00744774"/>
    <w:rsid w:val="0074765D"/>
    <w:rsid w:val="0075049E"/>
    <w:rsid w:val="00753371"/>
    <w:rsid w:val="007555A5"/>
    <w:rsid w:val="00757E3F"/>
    <w:rsid w:val="007604E9"/>
    <w:rsid w:val="0076070A"/>
    <w:rsid w:val="00762346"/>
    <w:rsid w:val="0076250F"/>
    <w:rsid w:val="00764961"/>
    <w:rsid w:val="0076710C"/>
    <w:rsid w:val="00773A73"/>
    <w:rsid w:val="00780C73"/>
    <w:rsid w:val="007876D3"/>
    <w:rsid w:val="0078786E"/>
    <w:rsid w:val="00790829"/>
    <w:rsid w:val="00793292"/>
    <w:rsid w:val="00794FC3"/>
    <w:rsid w:val="00795414"/>
    <w:rsid w:val="00795902"/>
    <w:rsid w:val="00796994"/>
    <w:rsid w:val="00797E49"/>
    <w:rsid w:val="007C32D4"/>
    <w:rsid w:val="007C6C0A"/>
    <w:rsid w:val="007C7A2D"/>
    <w:rsid w:val="007D2D59"/>
    <w:rsid w:val="007D36AD"/>
    <w:rsid w:val="007D50D0"/>
    <w:rsid w:val="007D6BD0"/>
    <w:rsid w:val="007E1517"/>
    <w:rsid w:val="007F03DA"/>
    <w:rsid w:val="007F3182"/>
    <w:rsid w:val="00800B8A"/>
    <w:rsid w:val="00802220"/>
    <w:rsid w:val="00802E11"/>
    <w:rsid w:val="00807411"/>
    <w:rsid w:val="00810D4A"/>
    <w:rsid w:val="0081200F"/>
    <w:rsid w:val="00815EEE"/>
    <w:rsid w:val="00817EC0"/>
    <w:rsid w:val="00821D10"/>
    <w:rsid w:val="00821EEA"/>
    <w:rsid w:val="00824576"/>
    <w:rsid w:val="0083038B"/>
    <w:rsid w:val="00834726"/>
    <w:rsid w:val="0084505A"/>
    <w:rsid w:val="00845B7B"/>
    <w:rsid w:val="00847CE9"/>
    <w:rsid w:val="00852A4E"/>
    <w:rsid w:val="008536A3"/>
    <w:rsid w:val="0085484A"/>
    <w:rsid w:val="008569E5"/>
    <w:rsid w:val="00864440"/>
    <w:rsid w:val="00870CF0"/>
    <w:rsid w:val="008719F4"/>
    <w:rsid w:val="008747A7"/>
    <w:rsid w:val="00874DBA"/>
    <w:rsid w:val="00876249"/>
    <w:rsid w:val="008773F1"/>
    <w:rsid w:val="00880E42"/>
    <w:rsid w:val="0088236A"/>
    <w:rsid w:val="00884C45"/>
    <w:rsid w:val="00887739"/>
    <w:rsid w:val="00887804"/>
    <w:rsid w:val="008939C3"/>
    <w:rsid w:val="00896145"/>
    <w:rsid w:val="008A21EE"/>
    <w:rsid w:val="008A3992"/>
    <w:rsid w:val="008A6948"/>
    <w:rsid w:val="008A7759"/>
    <w:rsid w:val="008B1387"/>
    <w:rsid w:val="008C0E37"/>
    <w:rsid w:val="008C2A7F"/>
    <w:rsid w:val="008C654E"/>
    <w:rsid w:val="008D03F0"/>
    <w:rsid w:val="008D0D00"/>
    <w:rsid w:val="008E31F1"/>
    <w:rsid w:val="008E39AF"/>
    <w:rsid w:val="008E534C"/>
    <w:rsid w:val="008E5F3B"/>
    <w:rsid w:val="008E6B49"/>
    <w:rsid w:val="008E73D7"/>
    <w:rsid w:val="008F1EE7"/>
    <w:rsid w:val="008F3F94"/>
    <w:rsid w:val="008F45E7"/>
    <w:rsid w:val="00900572"/>
    <w:rsid w:val="00902228"/>
    <w:rsid w:val="00906D21"/>
    <w:rsid w:val="0091063F"/>
    <w:rsid w:val="0091216A"/>
    <w:rsid w:val="00914CCB"/>
    <w:rsid w:val="0091639D"/>
    <w:rsid w:val="00916D12"/>
    <w:rsid w:val="0092012D"/>
    <w:rsid w:val="00921B6E"/>
    <w:rsid w:val="00924675"/>
    <w:rsid w:val="00924D3D"/>
    <w:rsid w:val="0092609F"/>
    <w:rsid w:val="0092622D"/>
    <w:rsid w:val="0093011C"/>
    <w:rsid w:val="00930335"/>
    <w:rsid w:val="00931111"/>
    <w:rsid w:val="00932C1C"/>
    <w:rsid w:val="00935185"/>
    <w:rsid w:val="00935576"/>
    <w:rsid w:val="00941A73"/>
    <w:rsid w:val="009423AF"/>
    <w:rsid w:val="00946A09"/>
    <w:rsid w:val="009471C2"/>
    <w:rsid w:val="009501CE"/>
    <w:rsid w:val="00950CEF"/>
    <w:rsid w:val="00950DEE"/>
    <w:rsid w:val="00951179"/>
    <w:rsid w:val="009517B3"/>
    <w:rsid w:val="00953288"/>
    <w:rsid w:val="0095567D"/>
    <w:rsid w:val="0095647B"/>
    <w:rsid w:val="00956511"/>
    <w:rsid w:val="00961B7E"/>
    <w:rsid w:val="00961BE1"/>
    <w:rsid w:val="00961C7A"/>
    <w:rsid w:val="00962413"/>
    <w:rsid w:val="00972844"/>
    <w:rsid w:val="0097315F"/>
    <w:rsid w:val="0097537A"/>
    <w:rsid w:val="00976C82"/>
    <w:rsid w:val="009839D3"/>
    <w:rsid w:val="00986FA8"/>
    <w:rsid w:val="009A28BF"/>
    <w:rsid w:val="009A3D87"/>
    <w:rsid w:val="009A4001"/>
    <w:rsid w:val="009A6125"/>
    <w:rsid w:val="009A63E3"/>
    <w:rsid w:val="009A6AE0"/>
    <w:rsid w:val="009B0DB9"/>
    <w:rsid w:val="009B1426"/>
    <w:rsid w:val="009B165C"/>
    <w:rsid w:val="009B261E"/>
    <w:rsid w:val="009B2D71"/>
    <w:rsid w:val="009B2D82"/>
    <w:rsid w:val="009C0A1D"/>
    <w:rsid w:val="009C32C2"/>
    <w:rsid w:val="009C66B4"/>
    <w:rsid w:val="009D2DC1"/>
    <w:rsid w:val="009D3A9C"/>
    <w:rsid w:val="009D442A"/>
    <w:rsid w:val="009E3FA5"/>
    <w:rsid w:val="009E490B"/>
    <w:rsid w:val="009E5D93"/>
    <w:rsid w:val="009F2A72"/>
    <w:rsid w:val="009F2DB1"/>
    <w:rsid w:val="009F5C2E"/>
    <w:rsid w:val="00A00CA4"/>
    <w:rsid w:val="00A0490C"/>
    <w:rsid w:val="00A06788"/>
    <w:rsid w:val="00A12F7E"/>
    <w:rsid w:val="00A1477C"/>
    <w:rsid w:val="00A16672"/>
    <w:rsid w:val="00A23759"/>
    <w:rsid w:val="00A31A69"/>
    <w:rsid w:val="00A32A63"/>
    <w:rsid w:val="00A37EA9"/>
    <w:rsid w:val="00A40CB2"/>
    <w:rsid w:val="00A42FB0"/>
    <w:rsid w:val="00A43E1F"/>
    <w:rsid w:val="00A458C6"/>
    <w:rsid w:val="00A50F04"/>
    <w:rsid w:val="00A520C5"/>
    <w:rsid w:val="00A52515"/>
    <w:rsid w:val="00A53241"/>
    <w:rsid w:val="00A545D2"/>
    <w:rsid w:val="00A54893"/>
    <w:rsid w:val="00A55100"/>
    <w:rsid w:val="00A617B2"/>
    <w:rsid w:val="00A62815"/>
    <w:rsid w:val="00A652FD"/>
    <w:rsid w:val="00A725C0"/>
    <w:rsid w:val="00A738D2"/>
    <w:rsid w:val="00A81513"/>
    <w:rsid w:val="00A820AA"/>
    <w:rsid w:val="00A90823"/>
    <w:rsid w:val="00A90A35"/>
    <w:rsid w:val="00A94F4E"/>
    <w:rsid w:val="00A96422"/>
    <w:rsid w:val="00AA166F"/>
    <w:rsid w:val="00AA2B62"/>
    <w:rsid w:val="00AB1CAB"/>
    <w:rsid w:val="00AB31CE"/>
    <w:rsid w:val="00AB7E23"/>
    <w:rsid w:val="00AC129A"/>
    <w:rsid w:val="00AC62EC"/>
    <w:rsid w:val="00AC7103"/>
    <w:rsid w:val="00AD06F5"/>
    <w:rsid w:val="00AD311B"/>
    <w:rsid w:val="00AD3A95"/>
    <w:rsid w:val="00AD6CDC"/>
    <w:rsid w:val="00AE0490"/>
    <w:rsid w:val="00AE1653"/>
    <w:rsid w:val="00AE24EB"/>
    <w:rsid w:val="00AE31DD"/>
    <w:rsid w:val="00AF03EE"/>
    <w:rsid w:val="00AF159D"/>
    <w:rsid w:val="00AF1C28"/>
    <w:rsid w:val="00AF3AD0"/>
    <w:rsid w:val="00AF4191"/>
    <w:rsid w:val="00AF4CE6"/>
    <w:rsid w:val="00AF588B"/>
    <w:rsid w:val="00AF6909"/>
    <w:rsid w:val="00B03EFA"/>
    <w:rsid w:val="00B05E58"/>
    <w:rsid w:val="00B11D1E"/>
    <w:rsid w:val="00B120C6"/>
    <w:rsid w:val="00B22193"/>
    <w:rsid w:val="00B23F6C"/>
    <w:rsid w:val="00B24BD4"/>
    <w:rsid w:val="00B2607B"/>
    <w:rsid w:val="00B27479"/>
    <w:rsid w:val="00B304A1"/>
    <w:rsid w:val="00B314A5"/>
    <w:rsid w:val="00B32B67"/>
    <w:rsid w:val="00B34362"/>
    <w:rsid w:val="00B4041B"/>
    <w:rsid w:val="00B420E0"/>
    <w:rsid w:val="00B518A2"/>
    <w:rsid w:val="00B518EC"/>
    <w:rsid w:val="00B52FCE"/>
    <w:rsid w:val="00B57793"/>
    <w:rsid w:val="00B615B2"/>
    <w:rsid w:val="00B66F52"/>
    <w:rsid w:val="00B67678"/>
    <w:rsid w:val="00B75BEA"/>
    <w:rsid w:val="00B75D40"/>
    <w:rsid w:val="00B76664"/>
    <w:rsid w:val="00B82BD9"/>
    <w:rsid w:val="00B83C15"/>
    <w:rsid w:val="00B84166"/>
    <w:rsid w:val="00B8616B"/>
    <w:rsid w:val="00B86AD7"/>
    <w:rsid w:val="00B9077C"/>
    <w:rsid w:val="00B93BEF"/>
    <w:rsid w:val="00B93ED7"/>
    <w:rsid w:val="00B94A1E"/>
    <w:rsid w:val="00B96250"/>
    <w:rsid w:val="00BA4D04"/>
    <w:rsid w:val="00BB00ED"/>
    <w:rsid w:val="00BB2F67"/>
    <w:rsid w:val="00BC32D3"/>
    <w:rsid w:val="00BC3CF9"/>
    <w:rsid w:val="00BD1332"/>
    <w:rsid w:val="00BD531B"/>
    <w:rsid w:val="00BE095B"/>
    <w:rsid w:val="00BE1954"/>
    <w:rsid w:val="00BE4CE3"/>
    <w:rsid w:val="00BF0F08"/>
    <w:rsid w:val="00BF1666"/>
    <w:rsid w:val="00BF45BC"/>
    <w:rsid w:val="00BF555D"/>
    <w:rsid w:val="00BF566C"/>
    <w:rsid w:val="00BF70F9"/>
    <w:rsid w:val="00C00328"/>
    <w:rsid w:val="00C01948"/>
    <w:rsid w:val="00C02C50"/>
    <w:rsid w:val="00C066F5"/>
    <w:rsid w:val="00C153D0"/>
    <w:rsid w:val="00C15C3D"/>
    <w:rsid w:val="00C21159"/>
    <w:rsid w:val="00C2333F"/>
    <w:rsid w:val="00C32BA0"/>
    <w:rsid w:val="00C34D71"/>
    <w:rsid w:val="00C37FE1"/>
    <w:rsid w:val="00C42994"/>
    <w:rsid w:val="00C45DAF"/>
    <w:rsid w:val="00C476FC"/>
    <w:rsid w:val="00C5505D"/>
    <w:rsid w:val="00C6364A"/>
    <w:rsid w:val="00C64192"/>
    <w:rsid w:val="00C650D1"/>
    <w:rsid w:val="00C66ADA"/>
    <w:rsid w:val="00C67FB9"/>
    <w:rsid w:val="00C710ED"/>
    <w:rsid w:val="00C7207C"/>
    <w:rsid w:val="00C73548"/>
    <w:rsid w:val="00C74932"/>
    <w:rsid w:val="00C75E06"/>
    <w:rsid w:val="00C76421"/>
    <w:rsid w:val="00C8043B"/>
    <w:rsid w:val="00C804F9"/>
    <w:rsid w:val="00C82B30"/>
    <w:rsid w:val="00C84917"/>
    <w:rsid w:val="00C8609F"/>
    <w:rsid w:val="00C86B36"/>
    <w:rsid w:val="00C937DC"/>
    <w:rsid w:val="00C94B2F"/>
    <w:rsid w:val="00C95282"/>
    <w:rsid w:val="00C954CD"/>
    <w:rsid w:val="00CA02C9"/>
    <w:rsid w:val="00CA5EAC"/>
    <w:rsid w:val="00CB043A"/>
    <w:rsid w:val="00CB3E9F"/>
    <w:rsid w:val="00CB4EFD"/>
    <w:rsid w:val="00CB5F71"/>
    <w:rsid w:val="00CC1B58"/>
    <w:rsid w:val="00CC30CF"/>
    <w:rsid w:val="00CD3FFB"/>
    <w:rsid w:val="00CD4A19"/>
    <w:rsid w:val="00CD4F82"/>
    <w:rsid w:val="00CD642F"/>
    <w:rsid w:val="00CD7D54"/>
    <w:rsid w:val="00CE2B4A"/>
    <w:rsid w:val="00CE73D9"/>
    <w:rsid w:val="00CF1645"/>
    <w:rsid w:val="00CF3E14"/>
    <w:rsid w:val="00CF42F0"/>
    <w:rsid w:val="00CF4F67"/>
    <w:rsid w:val="00CF790A"/>
    <w:rsid w:val="00D0660A"/>
    <w:rsid w:val="00D07B17"/>
    <w:rsid w:val="00D11FD5"/>
    <w:rsid w:val="00D17218"/>
    <w:rsid w:val="00D21D3D"/>
    <w:rsid w:val="00D23826"/>
    <w:rsid w:val="00D24FEC"/>
    <w:rsid w:val="00D27D78"/>
    <w:rsid w:val="00D40DF9"/>
    <w:rsid w:val="00D40F8B"/>
    <w:rsid w:val="00D45D16"/>
    <w:rsid w:val="00D54176"/>
    <w:rsid w:val="00D63FDA"/>
    <w:rsid w:val="00D6454D"/>
    <w:rsid w:val="00D65DB6"/>
    <w:rsid w:val="00D66312"/>
    <w:rsid w:val="00D66A7E"/>
    <w:rsid w:val="00D75093"/>
    <w:rsid w:val="00D75621"/>
    <w:rsid w:val="00D75F03"/>
    <w:rsid w:val="00D81B41"/>
    <w:rsid w:val="00D906A0"/>
    <w:rsid w:val="00D90AFF"/>
    <w:rsid w:val="00D929D4"/>
    <w:rsid w:val="00D958FB"/>
    <w:rsid w:val="00D976F1"/>
    <w:rsid w:val="00D978CA"/>
    <w:rsid w:val="00DA27EF"/>
    <w:rsid w:val="00DA5682"/>
    <w:rsid w:val="00DA6FD6"/>
    <w:rsid w:val="00DA7162"/>
    <w:rsid w:val="00DB1973"/>
    <w:rsid w:val="00DB1D76"/>
    <w:rsid w:val="00DB3D80"/>
    <w:rsid w:val="00DB4966"/>
    <w:rsid w:val="00DB5EA3"/>
    <w:rsid w:val="00DB7889"/>
    <w:rsid w:val="00DC2255"/>
    <w:rsid w:val="00DC7A46"/>
    <w:rsid w:val="00DD50BB"/>
    <w:rsid w:val="00DD5569"/>
    <w:rsid w:val="00DD6BF9"/>
    <w:rsid w:val="00DE3728"/>
    <w:rsid w:val="00DE4C60"/>
    <w:rsid w:val="00DE64FA"/>
    <w:rsid w:val="00DE6F71"/>
    <w:rsid w:val="00DF0366"/>
    <w:rsid w:val="00DF3F55"/>
    <w:rsid w:val="00DF4843"/>
    <w:rsid w:val="00E0005F"/>
    <w:rsid w:val="00E00DE9"/>
    <w:rsid w:val="00E01458"/>
    <w:rsid w:val="00E0368D"/>
    <w:rsid w:val="00E04912"/>
    <w:rsid w:val="00E04BB9"/>
    <w:rsid w:val="00E0605B"/>
    <w:rsid w:val="00E10DAC"/>
    <w:rsid w:val="00E11D3D"/>
    <w:rsid w:val="00E22397"/>
    <w:rsid w:val="00E253EE"/>
    <w:rsid w:val="00E348BC"/>
    <w:rsid w:val="00E403CC"/>
    <w:rsid w:val="00E41155"/>
    <w:rsid w:val="00E505B4"/>
    <w:rsid w:val="00E5184C"/>
    <w:rsid w:val="00E6085A"/>
    <w:rsid w:val="00E615DB"/>
    <w:rsid w:val="00E634C4"/>
    <w:rsid w:val="00E63AFD"/>
    <w:rsid w:val="00E64954"/>
    <w:rsid w:val="00E650B4"/>
    <w:rsid w:val="00E6527B"/>
    <w:rsid w:val="00E66D06"/>
    <w:rsid w:val="00E704A3"/>
    <w:rsid w:val="00E711C6"/>
    <w:rsid w:val="00E72E53"/>
    <w:rsid w:val="00E753AC"/>
    <w:rsid w:val="00E82B48"/>
    <w:rsid w:val="00E84308"/>
    <w:rsid w:val="00E850A3"/>
    <w:rsid w:val="00E8728D"/>
    <w:rsid w:val="00E92846"/>
    <w:rsid w:val="00E9786F"/>
    <w:rsid w:val="00EA1F47"/>
    <w:rsid w:val="00EA332F"/>
    <w:rsid w:val="00EA4EA7"/>
    <w:rsid w:val="00EA7C8A"/>
    <w:rsid w:val="00EB487B"/>
    <w:rsid w:val="00EB594F"/>
    <w:rsid w:val="00EB76BC"/>
    <w:rsid w:val="00EC1726"/>
    <w:rsid w:val="00ED2ABF"/>
    <w:rsid w:val="00ED7551"/>
    <w:rsid w:val="00EE623C"/>
    <w:rsid w:val="00EE6FC9"/>
    <w:rsid w:val="00EF0201"/>
    <w:rsid w:val="00EF02DF"/>
    <w:rsid w:val="00EF041F"/>
    <w:rsid w:val="00F009BE"/>
    <w:rsid w:val="00F036E3"/>
    <w:rsid w:val="00F03AB7"/>
    <w:rsid w:val="00F063AE"/>
    <w:rsid w:val="00F11B85"/>
    <w:rsid w:val="00F11F3A"/>
    <w:rsid w:val="00F12246"/>
    <w:rsid w:val="00F13582"/>
    <w:rsid w:val="00F15C41"/>
    <w:rsid w:val="00F17B34"/>
    <w:rsid w:val="00F22E9F"/>
    <w:rsid w:val="00F3314B"/>
    <w:rsid w:val="00F33459"/>
    <w:rsid w:val="00F34016"/>
    <w:rsid w:val="00F34581"/>
    <w:rsid w:val="00F35843"/>
    <w:rsid w:val="00F37CDD"/>
    <w:rsid w:val="00F4053E"/>
    <w:rsid w:val="00F43921"/>
    <w:rsid w:val="00F44355"/>
    <w:rsid w:val="00F4447C"/>
    <w:rsid w:val="00F46BC3"/>
    <w:rsid w:val="00F61530"/>
    <w:rsid w:val="00F66D6F"/>
    <w:rsid w:val="00F6784B"/>
    <w:rsid w:val="00F72E3A"/>
    <w:rsid w:val="00F7415E"/>
    <w:rsid w:val="00F74A88"/>
    <w:rsid w:val="00F75AB7"/>
    <w:rsid w:val="00F8682E"/>
    <w:rsid w:val="00F87502"/>
    <w:rsid w:val="00F91C0D"/>
    <w:rsid w:val="00F96B3B"/>
    <w:rsid w:val="00FA0F0D"/>
    <w:rsid w:val="00FA52F8"/>
    <w:rsid w:val="00FA6EB0"/>
    <w:rsid w:val="00FC1D34"/>
    <w:rsid w:val="00FD3521"/>
    <w:rsid w:val="00FD3EA9"/>
    <w:rsid w:val="00FD4989"/>
    <w:rsid w:val="00FD65D5"/>
    <w:rsid w:val="00FD760C"/>
    <w:rsid w:val="00FE3424"/>
    <w:rsid w:val="00FE37C4"/>
    <w:rsid w:val="00FE6089"/>
    <w:rsid w:val="00FF1D44"/>
    <w:rsid w:val="00FF2156"/>
    <w:rsid w:val="00FF23AE"/>
    <w:rsid w:val="00FF57CD"/>
    <w:rsid w:val="00FF5E9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2E10"/>
  <w15:chartTrackingRefBased/>
  <w15:docId w15:val="{D889F776-46FF-40CE-9402-D5DF6E70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5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53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536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60"/>
  </w:style>
  <w:style w:type="paragraph" w:styleId="Stopka">
    <w:name w:val="footer"/>
    <w:basedOn w:val="Normalny"/>
    <w:link w:val="StopkaZnak"/>
    <w:uiPriority w:val="99"/>
    <w:unhideWhenUsed/>
    <w:rsid w:val="0018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60"/>
  </w:style>
  <w:style w:type="paragraph" w:styleId="Akapitzlist">
    <w:name w:val="List Paragraph"/>
    <w:basedOn w:val="Normalny"/>
    <w:uiPriority w:val="34"/>
    <w:qFormat/>
    <w:rsid w:val="001853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360"/>
    <w:rPr>
      <w:color w:val="0563C1" w:themeColor="hyperlink"/>
      <w:u w:val="single"/>
    </w:rPr>
  </w:style>
  <w:style w:type="character" w:customStyle="1" w:styleId="cf01">
    <w:name w:val="cf01"/>
    <w:basedOn w:val="Domylnaczcionkaakapitu"/>
    <w:rsid w:val="00185360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75BE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76C8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7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7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726"/>
    <w:rPr>
      <w:vertAlign w:val="superscript"/>
    </w:rPr>
  </w:style>
  <w:style w:type="paragraph" w:customStyle="1" w:styleId="pf0">
    <w:name w:val="pf0"/>
    <w:basedOn w:val="Normalny"/>
    <w:rsid w:val="00F0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01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2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rs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5318F9985C47B5E03FA67BB0E9C1" ma:contentTypeVersion="5" ma:contentTypeDescription="Create a new document." ma:contentTypeScope="" ma:versionID="643209bb3e0a535b62e1b28a6c243d91">
  <xsd:schema xmlns:xsd="http://www.w3.org/2001/XMLSchema" xmlns:xs="http://www.w3.org/2001/XMLSchema" xmlns:p="http://schemas.microsoft.com/office/2006/metadata/properties" xmlns:ns3="806e8339-7d58-4cf3-87c4-85cf74a96cf7" xmlns:ns4="1767ceb1-e3d1-4d74-abd3-eaaef4f41b68" targetNamespace="http://schemas.microsoft.com/office/2006/metadata/properties" ma:root="true" ma:fieldsID="8a70f22261cb8b8c740d784af1b4798a" ns3:_="" ns4:_="">
    <xsd:import namespace="806e8339-7d58-4cf3-87c4-85cf74a96cf7"/>
    <xsd:import namespace="1767ceb1-e3d1-4d74-abd3-eaaef4f41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8339-7d58-4cf3-87c4-85cf74a96c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ceb1-e3d1-4d74-abd3-eaaef4f4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0BA52-1D2B-4EEE-A49B-4115EF05E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CFBC4-362B-4246-BEB2-ECA567207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64C95-980A-4D8D-813E-E97DE1EF85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026A1-4373-47D1-8950-76C1D93BE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e8339-7d58-4cf3-87c4-85cf74a96cf7"/>
    <ds:schemaRef ds:uri="1767ceb1-e3d1-4d74-abd3-eaaef4f41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7123</Words>
  <Characters>42740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Magdalena Kurowska</cp:lastModifiedBy>
  <cp:revision>16</cp:revision>
  <dcterms:created xsi:type="dcterms:W3CDTF">2023-06-01T18:08:00Z</dcterms:created>
  <dcterms:modified xsi:type="dcterms:W3CDTF">2023-06-14T07:12:00Z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0x01010068D35318F9985C47B5E03FA67BB0E9C1</vt:lpwstr>
  </property>
</Properties>
</file>