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50EB" w14:textId="5CE0C0E7" w:rsidR="00DE70F4" w:rsidRPr="00340D7B" w:rsidRDefault="00B75835" w:rsidP="00340D7B">
      <w:pPr>
        <w:pStyle w:val="Akapitzlis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65E">
        <w:rPr>
          <w:rFonts w:ascii="Times New Roman" w:hAnsi="Times New Roman" w:cs="Times New Roman"/>
          <w:b/>
          <w:bCs/>
          <w:sz w:val="24"/>
          <w:szCs w:val="24"/>
        </w:rPr>
        <w:t xml:space="preserve">INSTRUKCJA </w:t>
      </w:r>
      <w:r w:rsidR="00D31259">
        <w:rPr>
          <w:rFonts w:ascii="Times New Roman" w:hAnsi="Times New Roman" w:cs="Times New Roman"/>
          <w:b/>
          <w:bCs/>
          <w:sz w:val="24"/>
          <w:szCs w:val="24"/>
        </w:rPr>
        <w:t>SKŁAD</w:t>
      </w:r>
      <w:r w:rsidRPr="00BD665E">
        <w:rPr>
          <w:rFonts w:ascii="Times New Roman" w:hAnsi="Times New Roman" w:cs="Times New Roman"/>
          <w:b/>
          <w:bCs/>
          <w:sz w:val="24"/>
          <w:szCs w:val="24"/>
        </w:rPr>
        <w:t xml:space="preserve">ANIA WNIOSKU </w:t>
      </w:r>
      <w:r w:rsidRPr="00340D7B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716476">
        <w:rPr>
          <w:rFonts w:ascii="Times New Roman" w:hAnsi="Times New Roman" w:cs="Times New Roman"/>
          <w:b/>
          <w:bCs/>
          <w:sz w:val="24"/>
          <w:szCs w:val="24"/>
        </w:rPr>
        <w:t>ROZLICZENIE</w:t>
      </w:r>
      <w:r w:rsidR="00BD665E" w:rsidRPr="00340D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0D7B">
        <w:rPr>
          <w:rFonts w:ascii="Times New Roman" w:hAnsi="Times New Roman" w:cs="Times New Roman"/>
          <w:b/>
          <w:bCs/>
          <w:sz w:val="24"/>
          <w:szCs w:val="24"/>
        </w:rPr>
        <w:t>REKOMPENSATY</w:t>
      </w:r>
      <w:r w:rsidR="00BD665E" w:rsidRPr="00340D7B">
        <w:rPr>
          <w:rFonts w:ascii="Times New Roman" w:hAnsi="Times New Roman" w:cs="Times New Roman"/>
          <w:sz w:val="20"/>
          <w:szCs w:val="20"/>
        </w:rPr>
        <w:t>,</w:t>
      </w:r>
    </w:p>
    <w:p w14:paraId="0DABA388" w14:textId="54083FD2" w:rsidR="00BD665E" w:rsidRPr="00BD665E" w:rsidRDefault="00BD665E" w:rsidP="00B75835">
      <w:pPr>
        <w:pStyle w:val="Akapitzlist"/>
        <w:ind w:left="360"/>
        <w:jc w:val="center"/>
        <w:rPr>
          <w:rFonts w:ascii="Times New Roman" w:hAnsi="Times New Roman" w:cs="Times New Roman"/>
          <w:b/>
          <w:bCs/>
        </w:rPr>
      </w:pPr>
      <w:bookmarkStart w:id="0" w:name="_Hlk123629519"/>
      <w:r w:rsidRPr="00BD665E">
        <w:rPr>
          <w:rFonts w:ascii="Times New Roman" w:hAnsi="Times New Roman" w:cs="Times New Roman"/>
          <w:b/>
          <w:bCs/>
        </w:rPr>
        <w:t xml:space="preserve">o której mowa w art. </w:t>
      </w:r>
      <w:r w:rsidR="001E0385">
        <w:rPr>
          <w:rFonts w:ascii="Times New Roman" w:hAnsi="Times New Roman" w:cs="Times New Roman"/>
          <w:b/>
          <w:bCs/>
        </w:rPr>
        <w:t>15</w:t>
      </w:r>
      <w:r w:rsidRPr="00BD665E">
        <w:rPr>
          <w:rFonts w:ascii="Times New Roman" w:hAnsi="Times New Roman" w:cs="Times New Roman"/>
          <w:b/>
          <w:bCs/>
        </w:rPr>
        <w:t xml:space="preserve"> ust. </w:t>
      </w:r>
      <w:r w:rsidR="001E0385">
        <w:rPr>
          <w:rFonts w:ascii="Times New Roman" w:hAnsi="Times New Roman" w:cs="Times New Roman"/>
          <w:b/>
          <w:bCs/>
        </w:rPr>
        <w:t>1</w:t>
      </w:r>
    </w:p>
    <w:p w14:paraId="7303CBC9" w14:textId="12332E69" w:rsidR="00BD665E" w:rsidRPr="00BD665E" w:rsidRDefault="00B75835" w:rsidP="00BD665E">
      <w:pPr>
        <w:pStyle w:val="Akapitzlist"/>
        <w:ind w:left="360"/>
        <w:jc w:val="center"/>
        <w:rPr>
          <w:rFonts w:ascii="Times New Roman" w:hAnsi="Times New Roman" w:cs="Times New Roman"/>
        </w:rPr>
      </w:pPr>
      <w:r w:rsidRPr="001E0385">
        <w:rPr>
          <w:rFonts w:ascii="Times New Roman" w:hAnsi="Times New Roman" w:cs="Times New Roman"/>
          <w:color w:val="000000" w:themeColor="text1"/>
        </w:rPr>
        <w:t xml:space="preserve"> </w:t>
      </w:r>
      <w:r w:rsidR="001E0385" w:rsidRPr="001E0385">
        <w:rPr>
          <w:rFonts w:ascii="Times New Roman" w:hAnsi="Times New Roman" w:cs="Times New Roman"/>
          <w:color w:val="000000" w:themeColor="text1"/>
        </w:rPr>
        <w:t>u</w:t>
      </w:r>
      <w:r w:rsidR="00BD665E" w:rsidRPr="001E0385">
        <w:rPr>
          <w:rFonts w:ascii="Times New Roman" w:hAnsi="Times New Roman" w:cs="Times New Roman"/>
          <w:color w:val="000000" w:themeColor="text1"/>
        </w:rPr>
        <w:t xml:space="preserve">stawy z dnia </w:t>
      </w:r>
      <w:r w:rsidR="001E0385">
        <w:rPr>
          <w:rFonts w:ascii="Times New Roman" w:hAnsi="Times New Roman" w:cs="Times New Roman"/>
          <w:color w:val="000000" w:themeColor="text1"/>
        </w:rPr>
        <w:t>2</w:t>
      </w:r>
      <w:r w:rsidR="00BD665E" w:rsidRPr="001E0385">
        <w:rPr>
          <w:rFonts w:ascii="Times New Roman" w:hAnsi="Times New Roman" w:cs="Times New Roman"/>
          <w:color w:val="000000" w:themeColor="text1"/>
        </w:rPr>
        <w:t xml:space="preserve">7 października 2022 r. </w:t>
      </w:r>
      <w:r w:rsidR="001E0385" w:rsidRPr="001E0385">
        <w:rPr>
          <w:rFonts w:ascii="Times New Roman" w:hAnsi="Times New Roman" w:cs="Times New Roman"/>
          <w:color w:val="000000" w:themeColor="text1"/>
        </w:rPr>
        <w:t>o zakupie preferencyjnym paliwa stałego dla gospodarstw domowych (Dz.U. 2022 poz. 2236),</w:t>
      </w:r>
      <w:r w:rsidR="00D31259" w:rsidRPr="00BD665E">
        <w:rPr>
          <w:rFonts w:ascii="Times New Roman" w:hAnsi="Times New Roman" w:cs="Times New Roman"/>
        </w:rPr>
        <w:t xml:space="preserve"> </w:t>
      </w:r>
      <w:bookmarkEnd w:id="0"/>
      <w:r w:rsidR="00716476">
        <w:rPr>
          <w:rFonts w:ascii="Times New Roman" w:hAnsi="Times New Roman" w:cs="Times New Roman"/>
        </w:rPr>
        <w:t xml:space="preserve">zwana </w:t>
      </w:r>
      <w:r w:rsidR="00BD665E" w:rsidRPr="00BD665E">
        <w:rPr>
          <w:rFonts w:ascii="Times New Roman" w:hAnsi="Times New Roman" w:cs="Times New Roman"/>
        </w:rPr>
        <w:t>dalej: "Ustaw</w:t>
      </w:r>
      <w:r w:rsidR="00716476">
        <w:rPr>
          <w:rFonts w:ascii="Times New Roman" w:hAnsi="Times New Roman" w:cs="Times New Roman"/>
        </w:rPr>
        <w:t>ą</w:t>
      </w:r>
      <w:r w:rsidR="00BD665E" w:rsidRPr="00BD665E">
        <w:rPr>
          <w:rFonts w:ascii="Times New Roman" w:hAnsi="Times New Roman" w:cs="Times New Roman"/>
        </w:rPr>
        <w:t>"</w:t>
      </w:r>
    </w:p>
    <w:p w14:paraId="19F1EA67" w14:textId="56F252FA" w:rsidR="00BD665E" w:rsidRPr="00BD665E" w:rsidRDefault="00A93AF0" w:rsidP="001C39DF">
      <w:pPr>
        <w:pStyle w:val="Akapitzlist"/>
        <w:spacing w:after="120"/>
        <w:ind w:left="357"/>
        <w:contextualSpacing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(podstawa prawna instrukcji</w:t>
      </w:r>
      <w:r w:rsidR="001C39DF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art. 17 ust. 10 Ustawy)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BD665E" w:rsidRPr="0089469A" w14:paraId="1003A7D4" w14:textId="77777777" w:rsidTr="00904A72">
        <w:trPr>
          <w:trHeight w:val="699"/>
        </w:trPr>
        <w:tc>
          <w:tcPr>
            <w:tcW w:w="9924" w:type="dxa"/>
            <w:noWrap/>
          </w:tcPr>
          <w:p w14:paraId="0D3A7AE0" w14:textId="06CCF8D3" w:rsidR="00BD665E" w:rsidRPr="00630DEF" w:rsidRDefault="001E0385" w:rsidP="00630DEF">
            <w:pPr>
              <w:pStyle w:val="Akapitzlist"/>
              <w:numPr>
                <w:ilvl w:val="0"/>
                <w:numId w:val="3"/>
              </w:numPr>
              <w:spacing w:before="120"/>
              <w:ind w:left="596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Podmioty wprowadzające do obrotu </w:t>
            </w:r>
            <w:r w:rsidR="00BD665E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składają wniosek o </w:t>
            </w:r>
            <w:r w:rsidR="00EB44F6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rozliczenie </w:t>
            </w:r>
            <w:r w:rsidR="00BD665E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rekompensaty, o </w:t>
            </w:r>
            <w:r w:rsidR="00EB44F6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której </w:t>
            </w:r>
            <w:r w:rsidR="00BD665E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mowa w art. </w:t>
            </w:r>
            <w:r w:rsidR="00D56EBB" w:rsidRPr="00630D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D665E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4F6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ust. 1 </w:t>
            </w:r>
            <w:r w:rsidR="00BD665E" w:rsidRPr="00630DEF">
              <w:rPr>
                <w:rFonts w:ascii="Times New Roman" w:hAnsi="Times New Roman" w:cs="Times New Roman"/>
                <w:sz w:val="20"/>
                <w:szCs w:val="20"/>
              </w:rPr>
              <w:t>Ustawy (dalej: „wniosek”) za pomocą formularza elektronicznego, udostępnionego na stronie internetowej administrowanej przez Zarządcę Rozliczeń S.A. (dalej: „ZRSA”), za pośrednictwem Portalu dostępnego pod</w:t>
            </w:r>
            <w:r w:rsidR="009B7DF5" w:rsidRPr="00630D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D665E" w:rsidRPr="00630DEF">
              <w:rPr>
                <w:rFonts w:ascii="Times New Roman" w:hAnsi="Times New Roman" w:cs="Times New Roman"/>
                <w:sz w:val="20"/>
                <w:szCs w:val="20"/>
              </w:rPr>
              <w:t>adresem: https://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carbon</w:t>
            </w:r>
            <w:r w:rsidR="00BD665E" w:rsidRPr="00630DEF">
              <w:rPr>
                <w:rFonts w:ascii="Times New Roman" w:hAnsi="Times New Roman" w:cs="Times New Roman"/>
                <w:sz w:val="20"/>
                <w:szCs w:val="20"/>
              </w:rPr>
              <w:t>.zrsa.pl, (dalej: „Portal”).</w:t>
            </w:r>
            <w:r w:rsidR="005540A5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Instrukcja Obsługi Portalu dostępna jest na stronie internetowej </w:t>
            </w:r>
            <w:hyperlink r:id="rId8" w:history="1">
              <w:r w:rsidR="005540A5" w:rsidRPr="00630DEF">
                <w:rPr>
                  <w:rFonts w:ascii="Times New Roman" w:hAnsi="Times New Roman" w:cs="Times New Roman"/>
                  <w:sz w:val="20"/>
                  <w:szCs w:val="20"/>
                </w:rPr>
                <w:t>https://www.zrsa.pl/</w:t>
              </w:r>
            </w:hyperlink>
            <w:r w:rsidR="005540A5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(SYSTEMY WSPARCIA</w:t>
            </w:r>
            <w:r w:rsidR="005540A5" w:rsidRPr="00630DEF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="005540A5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CARBON </w:t>
            </w:r>
            <w:r w:rsidR="005540A5" w:rsidRPr="00630DEF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="005540A5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DOKUMENTY DO POBRANIA)</w:t>
            </w:r>
            <w:r w:rsidR="00524C80" w:rsidRPr="00630D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40A5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888D0A" w14:textId="12F893F6" w:rsidR="00BD665E" w:rsidRPr="00630DEF" w:rsidRDefault="00BD665E" w:rsidP="00630DEF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Portal przeznaczany jest do składania wniosków przez podmioty</w:t>
            </w:r>
            <w:r w:rsidR="00904A72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wprowadzające do obrotu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, które </w:t>
            </w:r>
            <w:r w:rsidR="001E0385" w:rsidRPr="00630DEF">
              <w:rPr>
                <w:rFonts w:ascii="Times New Roman" w:hAnsi="Times New Roman" w:cs="Times New Roman"/>
                <w:sz w:val="20"/>
                <w:szCs w:val="20"/>
              </w:rPr>
              <w:t>wykonują działalność gospodarczą w zakresie wprowadzania do obrotu paliwa stałego, określone w przepisach wydanych na</w:t>
            </w:r>
            <w:r w:rsidR="009B7DF5" w:rsidRPr="00630D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E0385" w:rsidRPr="00630DEF">
              <w:rPr>
                <w:rFonts w:ascii="Times New Roman" w:hAnsi="Times New Roman" w:cs="Times New Roman"/>
                <w:sz w:val="20"/>
                <w:szCs w:val="20"/>
              </w:rPr>
              <w:t>podstawie art. 3 ust. 12 Ustawy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C976BCE" w14:textId="77777777" w:rsidR="00BD665E" w:rsidRPr="00630DEF" w:rsidRDefault="00BD665E" w:rsidP="00630DEF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Składanie, weryfikacja i rozpatrywanie wniosków odbywa się wyłącznie za pomocą środków komunikacji elektronicznej.</w:t>
            </w:r>
          </w:p>
          <w:p w14:paraId="080FC05D" w14:textId="5E441939" w:rsidR="00BD665E" w:rsidRPr="00630DEF" w:rsidRDefault="00BD665E" w:rsidP="00630DEF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Wniosek obejmuje: Część A wypełnioną i wygenerowaną w Portalu w pliku pdf oraz Część B</w:t>
            </w:r>
            <w:r w:rsidR="00D56EBB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, którą 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D56EBB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postaci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plik</w:t>
            </w:r>
            <w:r w:rsidR="00D56EBB" w:rsidRPr="00630DE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Excel należy pobrać ze strony</w:t>
            </w:r>
            <w:r w:rsidR="005540A5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internetowej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630DEF">
                <w:rPr>
                  <w:rFonts w:ascii="Times New Roman" w:hAnsi="Times New Roman" w:cs="Times New Roman"/>
                  <w:sz w:val="20"/>
                  <w:szCs w:val="20"/>
                </w:rPr>
                <w:t>https://www.zrsa.pl/</w:t>
              </w:r>
            </w:hyperlink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6EBB" w:rsidRPr="00630DE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86EE7" w:rsidRPr="00630DEF">
              <w:rPr>
                <w:rFonts w:ascii="Times New Roman" w:hAnsi="Times New Roman" w:cs="Times New Roman"/>
                <w:sz w:val="20"/>
                <w:szCs w:val="20"/>
              </w:rPr>
              <w:t>SYSTEMY WSPARCIA</w:t>
            </w:r>
            <w:r w:rsidR="00C86EE7" w:rsidRPr="00630DEF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="00C86EE7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0385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CARBON </w:t>
            </w:r>
            <w:r w:rsidR="00C86EE7" w:rsidRPr="00630DEF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="009D698B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0385" w:rsidRPr="00630DEF">
              <w:rPr>
                <w:rFonts w:ascii="Times New Roman" w:hAnsi="Times New Roman" w:cs="Times New Roman"/>
                <w:sz w:val="20"/>
                <w:szCs w:val="20"/>
              </w:rPr>
              <w:t>DOKUMENTY DO POBRANIA</w:t>
            </w:r>
            <w:r w:rsidR="00C86EE7" w:rsidRPr="00630DE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5F537372" w14:textId="6C2AD731" w:rsidR="00BD665E" w:rsidRPr="00630DEF" w:rsidRDefault="00BD665E" w:rsidP="00630DEF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Wnios</w:t>
            </w:r>
            <w:r w:rsidR="00EB44F6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ek składa się do dnia 31 października 2023 r. </w:t>
            </w:r>
          </w:p>
          <w:p w14:paraId="30D09681" w14:textId="5419D395" w:rsidR="00EB44F6" w:rsidRPr="00630DEF" w:rsidRDefault="00EB44F6" w:rsidP="00630DEF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W przypadku niezłożenia wniosku w terminie, o którym mowa w pkt. 5, wypłaconą rekompensatę uznaje się za otrzymaną nienależnie i podmiot wprowadzający do obrotu jest obowiązany do zwrotu otrzymanych środków w całości wraz z odsetkami za opóźnienie </w:t>
            </w:r>
            <w:r w:rsidR="00524C80" w:rsidRPr="00630DEF">
              <w:rPr>
                <w:rFonts w:ascii="Times New Roman" w:hAnsi="Times New Roman" w:cs="Times New Roman"/>
                <w:sz w:val="20"/>
                <w:szCs w:val="20"/>
              </w:rPr>
              <w:t>liczonymi od dnia otrzymania rekompensaty, w terminie do dnia 15</w:t>
            </w:r>
            <w:r w:rsidR="00076C65" w:rsidRPr="00630D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24C80" w:rsidRPr="00630DEF">
              <w:rPr>
                <w:rFonts w:ascii="Times New Roman" w:hAnsi="Times New Roman" w:cs="Times New Roman"/>
                <w:sz w:val="20"/>
                <w:szCs w:val="20"/>
              </w:rPr>
              <w:t>listopada 2023 r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B4681D2" w14:textId="7E8A4B49" w:rsidR="00BD665E" w:rsidRPr="00630DEF" w:rsidRDefault="00BD665E" w:rsidP="00630DEF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W celu złożenia wniosku</w:t>
            </w:r>
            <w:r w:rsidR="00A968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należy skorzystać z konta w Portalu</w:t>
            </w:r>
            <w:r w:rsidR="00C86EE7" w:rsidRPr="00630D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6EE7" w:rsidRPr="00630DEF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eden podmiot </w:t>
            </w:r>
            <w:r w:rsidR="00904A72" w:rsidRPr="00630DEF">
              <w:rPr>
                <w:rFonts w:ascii="Times New Roman" w:hAnsi="Times New Roman" w:cs="Times New Roman"/>
                <w:sz w:val="20"/>
                <w:szCs w:val="20"/>
              </w:rPr>
              <w:t>wprowadzający do obrotu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posiada jedno konto</w:t>
            </w:r>
            <w:r w:rsidR="00904A72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6EE7" w:rsidRPr="00630DE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Portalu</w:t>
            </w:r>
            <w:r w:rsidR="00076C65" w:rsidRPr="00630DEF">
              <w:rPr>
                <w:rFonts w:ascii="Times New Roman" w:hAnsi="Times New Roman" w:cs="Times New Roman"/>
                <w:sz w:val="20"/>
                <w:szCs w:val="20"/>
              </w:rPr>
              <w:t>, które wykorzystuje do składania wniosków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922E65F" w14:textId="0D39B93C" w:rsidR="00BD665E" w:rsidRPr="00630DEF" w:rsidRDefault="00BD665E" w:rsidP="00630DEF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Po zalogowaniu się do Portalu, w celu złożenia wniosku należy kliknąć </w:t>
            </w:r>
            <w:r w:rsidR="00474409" w:rsidRPr="00630DEF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Nowy wniosek</w:t>
            </w:r>
            <w:r w:rsidR="00474409" w:rsidRPr="00630DE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524C80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i wybrać odpowiedni typ wniosku: „Wniosek o rozliczenie rekompensaty”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E09473A" w14:textId="48F79CCD" w:rsidR="00B713EB" w:rsidRPr="00630DEF" w:rsidRDefault="00B713EB" w:rsidP="00630DEF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Po wyborze typu wniosku, w formularzu elektronicznym wniosku należy </w:t>
            </w:r>
            <w:r w:rsidR="00A35540" w:rsidRPr="00630DEF">
              <w:rPr>
                <w:rFonts w:ascii="Times New Roman" w:hAnsi="Times New Roman" w:cs="Times New Roman"/>
                <w:sz w:val="20"/>
                <w:szCs w:val="20"/>
              </w:rPr>
              <w:t>zweryfikować zaczytane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dane w sekcji „Szczegóły” i „Wnioski o rekompensaty”, a następnie je zapisać. Opis dotyczący pól i ich wypełniania znajduje się w Załączniku nr 1 do niniejszej </w:t>
            </w:r>
            <w:r w:rsidR="00A35540" w:rsidRPr="00630DE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nstrukcji.</w:t>
            </w:r>
          </w:p>
          <w:p w14:paraId="0DA184F9" w14:textId="1C3B588F" w:rsidR="00BD665E" w:rsidRPr="00630DEF" w:rsidRDefault="00BD665E" w:rsidP="00630DEF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Przed wygenerowaniem w Portalu Części A w pliku pdf możliwe jest dodanie podpisanych elektronicznie załączników w sekcji Załączniki. Wówczas na wygenerowanej Części A pojawią się nazwy załączonych dokumentów. Dopuszczalne jest dodanie załączników w Portalu (w tym Częś</w:t>
            </w:r>
            <w:r w:rsidR="00EA250A" w:rsidRPr="00630DEF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B, któr</w:t>
            </w:r>
            <w:r w:rsidR="00EA250A" w:rsidRPr="00630DE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stanowi Załącznik nr 2 do</w:t>
            </w:r>
            <w:r w:rsidR="009B7DF5" w:rsidRPr="00630D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Instrukcji)</w:t>
            </w:r>
            <w:r w:rsidR="00340D7B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po wygenerowaniu Części A, przy czym wtedy plik nie będzie zawierał nazw załączonych dokumentów.</w:t>
            </w:r>
          </w:p>
          <w:p w14:paraId="087703ED" w14:textId="2DC0C1F4" w:rsidR="00BD665E" w:rsidRPr="00630DEF" w:rsidRDefault="00BD665E" w:rsidP="00630DEF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Wygenerowaną Część A w formacie pdf, która utworzy się pod nazwą „Wniosek</w:t>
            </w:r>
            <w:r w:rsidR="00474409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r w:rsidR="00B713EB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rozliczenie </w:t>
            </w:r>
            <w:r w:rsidR="00474409" w:rsidRPr="00630DEF">
              <w:rPr>
                <w:rFonts w:ascii="Times New Roman" w:hAnsi="Times New Roman" w:cs="Times New Roman"/>
                <w:sz w:val="20"/>
                <w:szCs w:val="20"/>
              </w:rPr>
              <w:t>rekompensaty”</w:t>
            </w:r>
            <w:r w:rsidR="00340D7B" w:rsidRPr="00630D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należy pobrać i zapisać w swoim komputerze. </w:t>
            </w:r>
            <w:r w:rsidR="00B713EB" w:rsidRPr="00630D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Wygenerowanego dokumentu nie należy drukować ani</w:t>
            </w:r>
            <w:r w:rsidR="004A29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B713EB" w:rsidRPr="00630D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modyfikować</w:t>
            </w:r>
            <w:r w:rsidR="00B713EB" w:rsidRPr="00630D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3F0D66" w14:textId="1559F1D2" w:rsidR="00BD665E" w:rsidRPr="00630DEF" w:rsidRDefault="00BD665E" w:rsidP="00630DEF">
            <w:pPr>
              <w:pStyle w:val="Akapitzlist"/>
              <w:numPr>
                <w:ilvl w:val="0"/>
                <w:numId w:val="3"/>
              </w:numPr>
              <w:ind w:left="598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Nie jest możliwa zmiana załączników, które zostały dodane przed wygenerowaniem Części A</w:t>
            </w:r>
            <w:r w:rsidR="00340D7B" w:rsidRPr="00630D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bez konieczności jej ponownego wygenerowania.</w:t>
            </w:r>
          </w:p>
          <w:p w14:paraId="4DF1DEE4" w14:textId="14D72947" w:rsidR="00BD665E" w:rsidRPr="00630DEF" w:rsidRDefault="00BD665E" w:rsidP="00630DEF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Komplet dokumentów załączanych do formularza elektronicznego wniosku, należy przed złożeniem podpisać kwalifikowanym podpisem elektronicznym lub podpisem zaufanym przez osoby uprawnione do reprezentacji podmiotu </w:t>
            </w:r>
            <w:r w:rsidR="00904A72" w:rsidRPr="00630DEF">
              <w:rPr>
                <w:rFonts w:ascii="Times New Roman" w:hAnsi="Times New Roman" w:cs="Times New Roman"/>
                <w:sz w:val="20"/>
                <w:szCs w:val="20"/>
              </w:rPr>
              <w:t>wprowadzającego do obrotu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. Reprezentacja zgodnie z danymi</w:t>
            </w:r>
            <w:r w:rsidRPr="00630DEF" w:rsidDel="009F1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ujawnionymi w Krajowym Rejestrze Sądowym, (dalej: „KRS”) lub w innym równoważnym rejestrze, np. Centralnej Ewidencji i Informacji o</w:t>
            </w:r>
            <w:r w:rsidR="009B7DF5" w:rsidRPr="00630D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Działalności Gospodarczej dla osób fizycznych prowadzących jednoosobową działalność gospodarczą i spółek cywilnych, (dalej: „CEiDG”) lub udzielonym pełnomocnictwem. </w:t>
            </w:r>
          </w:p>
          <w:p w14:paraId="5300ACB0" w14:textId="3CC5FD71" w:rsidR="00BD665E" w:rsidRPr="00630DEF" w:rsidRDefault="00BD665E" w:rsidP="00630DEF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W przypadku podpisywania załączników przez pełnomocnika należy w sekcji Załączniki dołączyć pełnomocnictwo opatrzone kwalifikowanym podpisem elektronicznym lub podpisem zaufanym przez osoby uprawnione do reprezentacji podmiotu </w:t>
            </w:r>
            <w:r w:rsidR="00904A72" w:rsidRPr="00630DEF">
              <w:rPr>
                <w:rFonts w:ascii="Times New Roman" w:hAnsi="Times New Roman" w:cs="Times New Roman"/>
                <w:sz w:val="20"/>
                <w:szCs w:val="20"/>
              </w:rPr>
              <w:t>wprowadzającego do obrotu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, ujawnione w KRS lub w innym równoważnym rejestrze. Z treści pełnomocnictwa powinien jasno wynikać zakres czynności do jakich został upoważniony Pełnomocnik. Podpisanie odwzorowania cyfrowego (np. skanu) potwierdza zgodność pełnomocnictwa z </w:t>
            </w:r>
            <w:r w:rsidR="009B7DF5" w:rsidRPr="00630DEF">
              <w:rPr>
                <w:rFonts w:ascii="Times New Roman" w:hAnsi="Times New Roman" w:cs="Times New Roman"/>
                <w:sz w:val="20"/>
                <w:szCs w:val="20"/>
              </w:rPr>
              <w:t> o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ryginałem.</w:t>
            </w:r>
          </w:p>
          <w:p w14:paraId="61231E72" w14:textId="37AEC47C" w:rsidR="003B2562" w:rsidRPr="00630DEF" w:rsidRDefault="00C329DF" w:rsidP="00630DEF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Część A oraz Część B w</w:t>
            </w:r>
            <w:r w:rsidR="003B2562" w:rsidRPr="00630DEF">
              <w:rPr>
                <w:rFonts w:ascii="Times New Roman" w:hAnsi="Times New Roman" w:cs="Times New Roman"/>
                <w:sz w:val="20"/>
                <w:szCs w:val="20"/>
              </w:rPr>
              <w:t>nios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r w:rsidR="003B2562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należy podpisać wyłącznie kwalifikowanym podpisem elektronicznym lub</w:t>
            </w:r>
            <w:r w:rsidR="004A29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B2562" w:rsidRPr="00630DEF">
              <w:rPr>
                <w:rFonts w:ascii="Times New Roman" w:hAnsi="Times New Roman" w:cs="Times New Roman"/>
                <w:sz w:val="20"/>
                <w:szCs w:val="20"/>
              </w:rPr>
              <w:t>podpisem zaufanym. Nie należy załączać dokumentów wydrukowanych i zeskanowanych, podpisanych po</w:t>
            </w:r>
            <w:r w:rsidR="004A29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B2562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zeskanowaniu ani modyfikować ich treści i nazw przed i po podpisaniu. </w:t>
            </w:r>
          </w:p>
          <w:p w14:paraId="361A409A" w14:textId="77D9119F" w:rsidR="003B2562" w:rsidRPr="00630DEF" w:rsidRDefault="003B2562" w:rsidP="00630DEF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W przypadku gdy </w:t>
            </w:r>
            <w:r w:rsidR="00C329DF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Część B 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wnios</w:t>
            </w:r>
            <w:r w:rsidR="00C329DF" w:rsidRPr="00630DEF"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29DF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w formacie xls lub xlsx 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jest podpisan</w:t>
            </w:r>
            <w:r w:rsidR="00C329DF" w:rsidRPr="00630DE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zewnętrznym podpisem elektronicznym, do załączników należy dołączyć osobny plik podpisu</w:t>
            </w:r>
            <w:r w:rsidR="00C329DF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XADES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329DF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EDD04D" w14:textId="7FB33A98" w:rsidR="00BD665E" w:rsidRPr="00630DEF" w:rsidRDefault="00BD665E" w:rsidP="00630DEF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Dokument „Oświadczenie o </w:t>
            </w:r>
            <w:r w:rsidR="00C725E6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zgodności danych i informacji podanych we wniosku o </w:t>
            </w:r>
            <w:r w:rsidR="00076C65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rozliczenie </w:t>
            </w:r>
            <w:r w:rsidR="00C725E6" w:rsidRPr="00630DEF">
              <w:rPr>
                <w:rFonts w:ascii="Times New Roman" w:hAnsi="Times New Roman" w:cs="Times New Roman"/>
                <w:sz w:val="20"/>
                <w:szCs w:val="20"/>
              </w:rPr>
              <w:t>rekompensaty z</w:t>
            </w:r>
            <w:r w:rsidR="009B7DF5" w:rsidRPr="00630D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725E6" w:rsidRPr="00630DEF">
              <w:rPr>
                <w:rFonts w:ascii="Times New Roman" w:hAnsi="Times New Roman" w:cs="Times New Roman"/>
                <w:sz w:val="20"/>
                <w:szCs w:val="20"/>
              </w:rPr>
              <w:t>prawdą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” należy podpisać wyłącznie przez osoby uprawnione do reprezentacji podmiotu </w:t>
            </w:r>
            <w:r w:rsidR="00904A72" w:rsidRPr="00630DEF">
              <w:rPr>
                <w:rFonts w:ascii="Times New Roman" w:hAnsi="Times New Roman" w:cs="Times New Roman"/>
                <w:sz w:val="20"/>
                <w:szCs w:val="20"/>
              </w:rPr>
              <w:t>wprowadzającego do</w:t>
            </w:r>
            <w:r w:rsidR="009B7DF5" w:rsidRPr="00630D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04A72" w:rsidRPr="00630DEF">
              <w:rPr>
                <w:rFonts w:ascii="Times New Roman" w:hAnsi="Times New Roman" w:cs="Times New Roman"/>
                <w:sz w:val="20"/>
                <w:szCs w:val="20"/>
              </w:rPr>
              <w:t>obrotu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, zgodnie z danymi</w:t>
            </w:r>
            <w:r w:rsidRPr="00630DEF" w:rsidDel="009F1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ujawnionymi w KRS lub innym równoważnym rejestrze, np.</w:t>
            </w:r>
            <w:r w:rsidR="009B7DF5" w:rsidRPr="00630D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CEiDG. </w:t>
            </w:r>
          </w:p>
          <w:p w14:paraId="4D5CF72F" w14:textId="51DB520C" w:rsidR="00BD665E" w:rsidRPr="00630DEF" w:rsidRDefault="00BD665E" w:rsidP="00630DEF">
            <w:pPr>
              <w:pStyle w:val="Akapitzlist"/>
              <w:numPr>
                <w:ilvl w:val="0"/>
                <w:numId w:val="3"/>
              </w:numPr>
              <w:ind w:left="59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„Zgoda na prowadzenie postępowania administracyjnego w formie elektronicznej” raz złożona </w:t>
            </w:r>
            <w:r w:rsidR="00076C65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na etapie wniosku o wypłatę rekompensaty 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jest ważna do</w:t>
            </w:r>
            <w:r w:rsidR="009B7DF5" w:rsidRPr="00630D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odwołania i nie jest konieczne jej </w:t>
            </w:r>
            <w:r w:rsidR="00076C65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ponowne 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składanie przy</w:t>
            </w:r>
            <w:r w:rsidR="00076C65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wniosku </w:t>
            </w:r>
            <w:r w:rsidR="00076C65" w:rsidRPr="00630DE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4A29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76C65" w:rsidRPr="00630DEF">
              <w:rPr>
                <w:rFonts w:ascii="Times New Roman" w:hAnsi="Times New Roman" w:cs="Times New Roman"/>
                <w:sz w:val="20"/>
                <w:szCs w:val="20"/>
              </w:rPr>
              <w:t>rozliczenie rekompensaty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5297CA" w14:textId="0962952A" w:rsidR="00BD665E" w:rsidRPr="00630DEF" w:rsidRDefault="00BD665E" w:rsidP="00630DEF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Komplet dokumentów załączanych do formularza elektronicznego wniosku</w:t>
            </w:r>
            <w:r w:rsidRPr="00630DEF" w:rsidDel="009005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należy dodać w sekcji Załączniki wybierając odpowiedni Typ pliku</w:t>
            </w:r>
            <w:r w:rsidR="00C329DF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(np. podpisany plik Wniosek należy dodać w sekcji Załączniki wybierając w</w:t>
            </w:r>
            <w:r w:rsidR="004A29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329DF" w:rsidRPr="00630DEF">
              <w:rPr>
                <w:rFonts w:ascii="Times New Roman" w:hAnsi="Times New Roman" w:cs="Times New Roman"/>
                <w:sz w:val="20"/>
                <w:szCs w:val="20"/>
              </w:rPr>
              <w:t>polu Typ pliku: Wniosek)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, a następnie wysłać do weryfikacji przez ZRSA, poprzez wybranie przycisku „Wyślij”. Po skutecznym przesłaniu, wniosek otrzymuje w Portalu status „Złożony”. </w:t>
            </w:r>
          </w:p>
          <w:p w14:paraId="3B95FE1E" w14:textId="0DDC3CF4" w:rsidR="00BD665E" w:rsidRPr="003C3909" w:rsidRDefault="00BD665E" w:rsidP="00630DEF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Na adres poczty elektronicznej podmiotu </w:t>
            </w:r>
            <w:r w:rsidR="00904A72" w:rsidRPr="00630DEF">
              <w:rPr>
                <w:rFonts w:ascii="Times New Roman" w:hAnsi="Times New Roman" w:cs="Times New Roman"/>
                <w:sz w:val="20"/>
                <w:szCs w:val="20"/>
              </w:rPr>
              <w:t>wprowadzającego do obrotu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, wskazany we wniosku zostanie wysłana wiadomość z potwierdzeniem otrzymania </w:t>
            </w:r>
            <w:r w:rsidR="00B32026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wniosku 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przez ZRSA. W przypadku braku otrzymania wiadomości, o</w:t>
            </w:r>
            <w:r w:rsidR="009B7DF5" w:rsidRPr="00630D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której mowa powyżej, w terminie 24 godzin od dnia przesłania wniosku, należy sprawdzić wszystkie skrzynki pocztowe, w tym dotyczące wiadomości śmieci lub spamu, gdyż wiadomość e-mail może zostać zakwalifikowana jako spam, ze względu na stosowaną politykę bezpieczeństwa informatycznego. W sytuacji nieotrzymania wiadomości, należy skontaktować się z ZRSA, pod adresem e-mail: portal@zrsa.pl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instrText xml:space="preserve"> HYPERportal@zrsa.pl" </w:instrTex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portal@zrsa.pl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z podaniem w tytule wiadomości „brak potwierdzenia otrzymania wniosku” oraz podaniem w treści wiadomości numeru telefonu kontaktowego i NIP. ZRSA odpowie w drodze </w:t>
            </w:r>
            <w:r w:rsidRPr="003C3909">
              <w:rPr>
                <w:rFonts w:ascii="Times New Roman" w:hAnsi="Times New Roman" w:cs="Times New Roman"/>
                <w:sz w:val="20"/>
                <w:szCs w:val="20"/>
              </w:rPr>
              <w:t xml:space="preserve">mailowej lub skontaktuje się telefonicznie. </w:t>
            </w:r>
          </w:p>
          <w:p w14:paraId="0442A7A8" w14:textId="22CFDC8D" w:rsidR="00BD665E" w:rsidRPr="003C3909" w:rsidRDefault="00BD665E" w:rsidP="00630DEF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909">
              <w:rPr>
                <w:rFonts w:ascii="Times New Roman" w:hAnsi="Times New Roman" w:cs="Times New Roman"/>
                <w:sz w:val="20"/>
                <w:szCs w:val="20"/>
              </w:rPr>
              <w:t>ZRSA weryfikuje wniosek pod względem wysokości</w:t>
            </w:r>
            <w:r w:rsidR="00324773" w:rsidRPr="003C39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3909">
              <w:rPr>
                <w:rFonts w:ascii="Times New Roman" w:hAnsi="Times New Roman" w:cs="Times New Roman"/>
                <w:sz w:val="20"/>
                <w:szCs w:val="20"/>
              </w:rPr>
              <w:t>kwoty, prawidłowości dokonanych obliczeń, kompletności wymaganych dokumentów i prawidłowego reprezentowania</w:t>
            </w:r>
            <w:r w:rsidR="00324773" w:rsidRPr="003C3909">
              <w:rPr>
                <w:rFonts w:ascii="Times New Roman" w:hAnsi="Times New Roman" w:cs="Times New Roman"/>
                <w:sz w:val="20"/>
                <w:szCs w:val="20"/>
              </w:rPr>
              <w:t xml:space="preserve"> podmiotu </w:t>
            </w:r>
            <w:r w:rsidR="00904A72" w:rsidRPr="003C3909">
              <w:rPr>
                <w:rFonts w:ascii="Times New Roman" w:hAnsi="Times New Roman" w:cs="Times New Roman"/>
                <w:sz w:val="20"/>
                <w:szCs w:val="20"/>
              </w:rPr>
              <w:t>wprowadzającego do obrotu</w:t>
            </w:r>
            <w:r w:rsidRPr="003C3909">
              <w:rPr>
                <w:rFonts w:ascii="Times New Roman" w:hAnsi="Times New Roman" w:cs="Times New Roman"/>
                <w:sz w:val="20"/>
                <w:szCs w:val="20"/>
              </w:rPr>
              <w:t>, w tym dokumentów potwierdzających uprawnienie do reprezentowania.</w:t>
            </w:r>
          </w:p>
          <w:p w14:paraId="7152D208" w14:textId="0CE450F8" w:rsidR="009B1214" w:rsidRPr="003C3909" w:rsidRDefault="009B1214" w:rsidP="009B1214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909">
              <w:rPr>
                <w:rFonts w:ascii="Times New Roman" w:hAnsi="Times New Roman" w:cs="Times New Roman"/>
                <w:sz w:val="20"/>
                <w:szCs w:val="20"/>
              </w:rPr>
              <w:t xml:space="preserve">Po pozytywnej weryfikacji wniosku, jeżeli z wniosku wynika dopłata kwoty rekompensaty, po </w:t>
            </w:r>
            <w:r w:rsidRPr="003C3909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zapewnieniu przez Ministerstwo Aktywów Państwowych środków na wypłatę, </w:t>
            </w:r>
            <w:r w:rsidRPr="003C3909">
              <w:rPr>
                <w:rFonts w:ascii="Times New Roman" w:hAnsi="Times New Roman" w:cs="Times New Roman"/>
                <w:sz w:val="20"/>
                <w:szCs w:val="20"/>
              </w:rPr>
              <w:t>podmiot uprawniony otrzyma informację o</w:t>
            </w:r>
            <w:r w:rsidR="003C39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C3909">
              <w:rPr>
                <w:rFonts w:ascii="Times New Roman" w:hAnsi="Times New Roman" w:cs="Times New Roman"/>
                <w:sz w:val="20"/>
                <w:szCs w:val="20"/>
              </w:rPr>
              <w:t>zatwierdzeniu i dokonana zostanie wypłata środków.</w:t>
            </w:r>
          </w:p>
          <w:p w14:paraId="4012F142" w14:textId="35B5AA7B" w:rsidR="00BD665E" w:rsidRPr="003C3909" w:rsidRDefault="00BD665E" w:rsidP="00630DEF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909">
              <w:rPr>
                <w:rFonts w:ascii="Times New Roman" w:hAnsi="Times New Roman" w:cs="Times New Roman"/>
                <w:sz w:val="20"/>
                <w:szCs w:val="20"/>
              </w:rPr>
              <w:t>Zatwierdzenie i wypłata</w:t>
            </w:r>
            <w:r w:rsidR="009B1214" w:rsidRPr="003C39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3909">
              <w:rPr>
                <w:rFonts w:ascii="Times New Roman" w:hAnsi="Times New Roman" w:cs="Times New Roman"/>
                <w:sz w:val="20"/>
                <w:szCs w:val="20"/>
              </w:rPr>
              <w:t xml:space="preserve">następuje w zakresie, w jakim dane i kwota </w:t>
            </w:r>
            <w:r w:rsidR="007941ED" w:rsidRPr="003C3909">
              <w:rPr>
                <w:rFonts w:ascii="Times New Roman" w:hAnsi="Times New Roman" w:cs="Times New Roman"/>
                <w:sz w:val="20"/>
                <w:szCs w:val="20"/>
              </w:rPr>
              <w:t xml:space="preserve">rekompensaty </w:t>
            </w:r>
            <w:r w:rsidRPr="003C3909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9B7DF5" w:rsidRPr="003C39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C3909">
              <w:rPr>
                <w:rFonts w:ascii="Times New Roman" w:hAnsi="Times New Roman" w:cs="Times New Roman"/>
                <w:sz w:val="20"/>
                <w:szCs w:val="20"/>
              </w:rPr>
              <w:t>budzi wątpliwości.</w:t>
            </w:r>
          </w:p>
          <w:p w14:paraId="31BE456C" w14:textId="4C6ED6D6" w:rsidR="00BD665E" w:rsidRPr="00630DEF" w:rsidRDefault="00BD665E" w:rsidP="00630DEF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909">
              <w:rPr>
                <w:rFonts w:ascii="Times New Roman" w:hAnsi="Times New Roman" w:cs="Times New Roman"/>
                <w:sz w:val="20"/>
                <w:szCs w:val="20"/>
              </w:rPr>
              <w:t>W przypadku gdy wniosek zawiera braki formalne</w:t>
            </w:r>
            <w:r w:rsidR="00324773" w:rsidRPr="00630D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błędy obliczeniowe w całości lub w części</w:t>
            </w:r>
            <w:r w:rsidR="007950EB" w:rsidRPr="00630D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24773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lub budzi uzasadnione wątpliwości ZRSA co do zgodności ze stanem rzeczywistym,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ZRSA wzywa podmiot </w:t>
            </w:r>
            <w:r w:rsidR="00904A72" w:rsidRPr="00630DEF">
              <w:rPr>
                <w:rFonts w:ascii="Times New Roman" w:hAnsi="Times New Roman" w:cs="Times New Roman"/>
                <w:sz w:val="20"/>
                <w:szCs w:val="20"/>
              </w:rPr>
              <w:t>wprowadzający do obrotu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do usunięcia braków formalnych lub błędów obliczeniowych</w:t>
            </w:r>
            <w:r w:rsidR="00324773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r w:rsidR="00F67F55" w:rsidRPr="00630DEF">
              <w:rPr>
                <w:rFonts w:ascii="Times New Roman" w:hAnsi="Times New Roman" w:cs="Times New Roman"/>
                <w:sz w:val="20"/>
                <w:szCs w:val="20"/>
              </w:rPr>
              <w:t>uzasadnionych wątpliwości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. Podmiot </w:t>
            </w:r>
            <w:r w:rsidR="00904A72" w:rsidRPr="00630DEF">
              <w:rPr>
                <w:rFonts w:ascii="Times New Roman" w:hAnsi="Times New Roman" w:cs="Times New Roman"/>
                <w:sz w:val="20"/>
                <w:szCs w:val="20"/>
              </w:rPr>
              <w:t>wprowadzający do obrotu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zobowiązany jest do ich usunięcia w terminie </w:t>
            </w:r>
            <w:r w:rsidR="00F67F55" w:rsidRPr="00630DE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 dni od dnia otrzymania wezwania. Wezwanie jest wysyłane na podany we wniosku adres poczty elektronicznej podmiotu </w:t>
            </w:r>
            <w:r w:rsidR="00904A72" w:rsidRPr="00630DEF">
              <w:rPr>
                <w:rFonts w:ascii="Times New Roman" w:hAnsi="Times New Roman" w:cs="Times New Roman"/>
                <w:sz w:val="20"/>
                <w:szCs w:val="20"/>
              </w:rPr>
              <w:t>wprowadzającego do</w:t>
            </w:r>
            <w:r w:rsidR="009B7DF5" w:rsidRPr="00630D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04A72" w:rsidRPr="00630DEF">
              <w:rPr>
                <w:rFonts w:ascii="Times New Roman" w:hAnsi="Times New Roman" w:cs="Times New Roman"/>
                <w:sz w:val="20"/>
                <w:szCs w:val="20"/>
              </w:rPr>
              <w:t>obrotu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, a status wniosku w Portalu ulegnie zmianie na „W trakcie wyjaśnień”.</w:t>
            </w:r>
          </w:p>
          <w:p w14:paraId="6B7A0EE8" w14:textId="33518FC8" w:rsidR="00BD665E" w:rsidRPr="00630DEF" w:rsidRDefault="00BD665E" w:rsidP="00630DEF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Jeżeli wezwanie dotyczy części wniosku, Z</w:t>
            </w:r>
            <w:r w:rsidR="00B32026" w:rsidRPr="00630DEF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A w przesyłanym piśmie wskazuje dane</w:t>
            </w:r>
            <w:r w:rsidR="00B32026" w:rsidRPr="00630D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które wymagają wyjaśnienia lub poprawienia.</w:t>
            </w:r>
          </w:p>
          <w:p w14:paraId="449ACFD8" w14:textId="70235815" w:rsidR="00BD665E" w:rsidRDefault="00BD665E" w:rsidP="00630DEF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W celu usunięcia braków formalnych lub błędów obliczeniowych dotyczących całego lub części wniosku, podmiot </w:t>
            </w:r>
            <w:r w:rsidR="00904A72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wprowadzający do obrotu 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składa poprawiony</w:t>
            </w:r>
            <w:r w:rsidR="00B32026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cały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wniosek. Dane w poprawionym wniosku nie mogą się zmienić poza elementami, które zostały wskazane w wezwaniu do poprawienia. W poprawionym wniosku nie można dodawać innych elementów, w tym nowych numerów </w:t>
            </w:r>
            <w:r w:rsidR="00F67F55" w:rsidRPr="00630DEF">
              <w:rPr>
                <w:rFonts w:ascii="Times New Roman" w:hAnsi="Times New Roman" w:cs="Times New Roman"/>
                <w:sz w:val="20"/>
                <w:szCs w:val="20"/>
              </w:rPr>
              <w:t>faktur lub umów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. Poprawiony i wysłany wniosek otrzymuje w Portalu status "Złożony"</w:t>
            </w:r>
            <w:r w:rsidR="009B1214">
              <w:rPr>
                <w:rFonts w:ascii="Times New Roman" w:hAnsi="Times New Roman" w:cs="Times New Roman"/>
                <w:sz w:val="20"/>
                <w:szCs w:val="20"/>
              </w:rPr>
              <w:t xml:space="preserve"> i jest ponownie weryfikowany przez ZRSA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D24094" w14:textId="56F7832B" w:rsidR="00FA2385" w:rsidRPr="00A16DBE" w:rsidRDefault="00FA2385" w:rsidP="00FA2385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W przypadku nieusunięcia braków formalnych, błędów obliczeniowych lub uzasadnionych wątpliwości ZRSA zawartych we wniosku w terminie 14 dni od dnia otrzymania wezwania do ich usunięcia, ZRSA odmawia zatwierdzenia wniosku.</w:t>
            </w:r>
          </w:p>
          <w:p w14:paraId="4C35A7A8" w14:textId="77777777" w:rsidR="0079628C" w:rsidRPr="00630DEF" w:rsidRDefault="0079628C" w:rsidP="00630DEF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Jeżeli z wniosku wynika zwrot kwoty nadpłaconej rekompensaty, uznaje się ją za otrzymaną nienależnie i podmiot uprawniony zwraca ją w terminie 14 dni od dnia zatwierdzenia wniosku.</w:t>
            </w:r>
          </w:p>
          <w:p w14:paraId="38A0E87C" w14:textId="26D18321" w:rsidR="0076530E" w:rsidRPr="00471C08" w:rsidRDefault="0076530E" w:rsidP="00FA2385">
            <w:pPr>
              <w:pStyle w:val="Akapitzlist"/>
              <w:ind w:left="5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5E" w:rsidRPr="005B4A1C" w14:paraId="73B2DF41" w14:textId="77777777" w:rsidTr="00614CBE">
        <w:trPr>
          <w:trHeight w:val="2546"/>
        </w:trPr>
        <w:tc>
          <w:tcPr>
            <w:tcW w:w="9924" w:type="dxa"/>
            <w:noWrap/>
            <w:hideMark/>
          </w:tcPr>
          <w:p w14:paraId="76CD7CC0" w14:textId="77777777" w:rsidR="00BD665E" w:rsidRDefault="00BD665E" w:rsidP="00BD66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437C7C3" w14:textId="77777777" w:rsidR="00BD665E" w:rsidRDefault="00BD665E" w:rsidP="00BD665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C11">
              <w:rPr>
                <w:rFonts w:ascii="Times New Roman" w:hAnsi="Times New Roman" w:cs="Times New Roman"/>
                <w:b/>
                <w:bCs/>
              </w:rPr>
              <w:t xml:space="preserve">Uwagi 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Pr="00390C11">
              <w:rPr>
                <w:rFonts w:ascii="Times New Roman" w:hAnsi="Times New Roman" w:cs="Times New Roman"/>
                <w:b/>
                <w:bCs/>
              </w:rPr>
              <w:t>gólne</w:t>
            </w:r>
          </w:p>
          <w:p w14:paraId="2AF760FA" w14:textId="77777777" w:rsidR="00BD665E" w:rsidRPr="005B4A1C" w:rsidRDefault="00BD665E" w:rsidP="00BD665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A1C">
              <w:rPr>
                <w:rFonts w:ascii="Times New Roman" w:hAnsi="Times New Roman" w:cs="Times New Roman"/>
                <w:sz w:val="20"/>
                <w:szCs w:val="20"/>
              </w:rPr>
              <w:t xml:space="preserve">ZRSA ma prawo w każdym czasie dokonać zmiany Instrukcji. W przypadku zmiany Instrukcji ZRSA publikuje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zmienioną wersję</w:t>
            </w:r>
            <w:r w:rsidRPr="005B4A1C">
              <w:rPr>
                <w:rFonts w:ascii="Times New Roman" w:hAnsi="Times New Roman" w:cs="Times New Roman"/>
                <w:sz w:val="20"/>
                <w:szCs w:val="20"/>
              </w:rPr>
              <w:t xml:space="preserve"> na swojej stronie internetowej.</w:t>
            </w:r>
          </w:p>
          <w:p w14:paraId="6F502831" w14:textId="77777777" w:rsidR="00BD665E" w:rsidRPr="005B4A1C" w:rsidRDefault="00BD665E" w:rsidP="00BD665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A1C">
              <w:rPr>
                <w:rFonts w:ascii="Times New Roman" w:hAnsi="Times New Roman" w:cs="Times New Roman"/>
                <w:sz w:val="20"/>
                <w:szCs w:val="20"/>
              </w:rPr>
              <w:t xml:space="preserve">ZRSA jest Administratorem danych osobowych w rozumieniu przepisów rozporządzenia Parlamentu Europejskiego i Rady (UE) 2016/679 z dnia 27 kwietnia 2016 r. w sprawie ochrony osób fizycznych w związku z przetwarzaniem danych osobowych i w sprawie swobodnego przepływu takich danych oraz uchylenia dyrektywy 95/46/WE (RODO). </w:t>
            </w:r>
          </w:p>
          <w:p w14:paraId="041D50D6" w14:textId="7122C3AD" w:rsidR="00BD665E" w:rsidRPr="005B4A1C" w:rsidRDefault="00BD665E" w:rsidP="00BD665E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A1C">
              <w:rPr>
                <w:rFonts w:ascii="Times New Roman" w:hAnsi="Times New Roman" w:cs="Times New Roman"/>
                <w:sz w:val="20"/>
                <w:szCs w:val="20"/>
              </w:rPr>
              <w:t xml:space="preserve">Szczegółowe informacje związane z przetwarzaniem danych osobowych zamieszczone są na stronie internetowej ZRSA: </w:t>
            </w:r>
            <w:hyperlink r:id="rId10" w:history="1">
              <w:r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</w:t>
              </w:r>
              <w:r w:rsidRPr="005B4A1C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zrsa.pl</w:t>
              </w:r>
            </w:hyperlink>
            <w:r w:rsidRPr="005B4A1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</w:tr>
    </w:tbl>
    <w:p w14:paraId="33AA0BB2" w14:textId="406C749F" w:rsidR="00A17156" w:rsidRDefault="00A17156" w:rsidP="00B75835">
      <w:pPr>
        <w:tabs>
          <w:tab w:val="left" w:pos="1610"/>
        </w:tabs>
      </w:pPr>
      <w:r>
        <w:br w:type="page"/>
      </w:r>
    </w:p>
    <w:p w14:paraId="1BC2C850" w14:textId="77777777" w:rsidR="00B75835" w:rsidRDefault="00B75835" w:rsidP="00B75835">
      <w:pPr>
        <w:tabs>
          <w:tab w:val="left" w:pos="1610"/>
        </w:tabs>
      </w:pPr>
    </w:p>
    <w:p w14:paraId="0A96FA8D" w14:textId="65A4844C" w:rsidR="00614CBE" w:rsidRPr="00614CBE" w:rsidRDefault="00614CBE" w:rsidP="00614CBE">
      <w:pPr>
        <w:ind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614CBE">
        <w:rPr>
          <w:rFonts w:ascii="Times New Roman" w:hAnsi="Times New Roman" w:cs="Times New Roman"/>
          <w:b/>
          <w:bCs/>
          <w:sz w:val="28"/>
          <w:szCs w:val="28"/>
        </w:rPr>
        <w:t>Załącznik nr 1</w:t>
      </w:r>
    </w:p>
    <w:tbl>
      <w:tblPr>
        <w:tblStyle w:val="Tabela-Siatka"/>
        <w:tblW w:w="9952" w:type="dxa"/>
        <w:jc w:val="center"/>
        <w:tblLook w:val="04A0" w:firstRow="1" w:lastRow="0" w:firstColumn="1" w:lastColumn="0" w:noHBand="0" w:noVBand="1"/>
      </w:tblPr>
      <w:tblGrid>
        <w:gridCol w:w="4531"/>
        <w:gridCol w:w="5421"/>
      </w:tblGrid>
      <w:tr w:rsidR="00614CBE" w:rsidRPr="00B1242D" w14:paraId="1D1DFA66" w14:textId="77777777" w:rsidTr="00244835">
        <w:trPr>
          <w:trHeight w:val="387"/>
          <w:jc w:val="center"/>
        </w:trPr>
        <w:tc>
          <w:tcPr>
            <w:tcW w:w="9952" w:type="dxa"/>
            <w:gridSpan w:val="2"/>
            <w:vAlign w:val="center"/>
          </w:tcPr>
          <w:p w14:paraId="1624CECB" w14:textId="77777777" w:rsidR="00614CBE" w:rsidRPr="00614CBE" w:rsidRDefault="00614CBE" w:rsidP="00E04C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D9D9D9" w:themeFill="background1" w:themeFillShade="D9"/>
              </w:rPr>
            </w:pPr>
            <w:r w:rsidRPr="00382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WNIOSEK CZĘŚĆ A ZAWIERA DANE I INFORMACJE:</w:t>
            </w:r>
          </w:p>
        </w:tc>
      </w:tr>
      <w:tr w:rsidR="00614CBE" w:rsidRPr="00B1242D" w14:paraId="24780423" w14:textId="77777777" w:rsidTr="008F7637">
        <w:trPr>
          <w:trHeight w:val="1105"/>
          <w:jc w:val="center"/>
        </w:trPr>
        <w:tc>
          <w:tcPr>
            <w:tcW w:w="4531" w:type="dxa"/>
            <w:vAlign w:val="center"/>
          </w:tcPr>
          <w:p w14:paraId="0EADED46" w14:textId="182EC870" w:rsidR="00614CBE" w:rsidRPr="00B1242D" w:rsidRDefault="00614CBE" w:rsidP="002448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N</w:t>
            </w:r>
            <w:r w:rsidRPr="00593BBA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umer identyfikacji podatkowej (NIP) podmiotu </w:t>
            </w:r>
            <w:r w:rsidR="00BE3790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wprowadzającego do obrotu</w:t>
            </w:r>
          </w:p>
        </w:tc>
        <w:tc>
          <w:tcPr>
            <w:tcW w:w="5421" w:type="dxa"/>
            <w:vAlign w:val="center"/>
            <w:hideMark/>
          </w:tcPr>
          <w:p w14:paraId="41744496" w14:textId="4F6E56DE" w:rsidR="00614CBE" w:rsidRPr="00B1242D" w:rsidRDefault="00614CBE" w:rsidP="00244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Numer Identyfikacji Podatkowej (dalej: „NIP”)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53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B62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15347">
              <w:rPr>
                <w:rFonts w:ascii="Times New Roman" w:hAnsi="Times New Roman" w:cs="Times New Roman"/>
                <w:sz w:val="20"/>
                <w:szCs w:val="20"/>
              </w:rPr>
              <w:t>dziesięciocyfrowy kod do identyfikacji podatników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15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tylko cyfry, bez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odstępów lub znaków specjalnych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51179">
              <w:rPr>
                <w:rFonts w:ascii="Times New Roman" w:hAnsi="Times New Roman" w:cs="Times New Roman"/>
                <w:sz w:val="20"/>
                <w:szCs w:val="20"/>
              </w:rPr>
              <w:t>bez możliwości edycji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3790" w:rsidRPr="00B1242D" w14:paraId="07AF4BCA" w14:textId="77777777" w:rsidTr="008F7637">
        <w:trPr>
          <w:trHeight w:val="288"/>
          <w:jc w:val="center"/>
        </w:trPr>
        <w:tc>
          <w:tcPr>
            <w:tcW w:w="4531" w:type="dxa"/>
            <w:vAlign w:val="center"/>
          </w:tcPr>
          <w:p w14:paraId="19B67C92" w14:textId="402499F0" w:rsidR="00BE3790" w:rsidRDefault="003B62F6" w:rsidP="0024483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62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Numer KRS podmiotu wprowadzającego do</w:t>
            </w:r>
            <w:r w:rsidR="003C39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3B62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obrotu (należy wpisać tylko cyfry, bez spacji 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3B62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znaków specjalnych) albo informacja o wpisie w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3B62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Centralnej Ewidencji i Informacji o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3B62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Działalności Gospodarczej</w:t>
            </w:r>
          </w:p>
        </w:tc>
        <w:tc>
          <w:tcPr>
            <w:tcW w:w="5421" w:type="dxa"/>
            <w:vAlign w:val="center"/>
          </w:tcPr>
          <w:p w14:paraId="08D5A889" w14:textId="62BF228A" w:rsidR="00BE3790" w:rsidRDefault="00BE3790" w:rsidP="0024483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Należy wpisać numer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rejestr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przedsiębiorców KRS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tylko cyfry, bez spacji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znaków specjalnych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14CBE" w:rsidRPr="00B1242D" w14:paraId="746541E7" w14:textId="77777777" w:rsidTr="008F7637">
        <w:trPr>
          <w:trHeight w:val="288"/>
          <w:jc w:val="center"/>
        </w:trPr>
        <w:tc>
          <w:tcPr>
            <w:tcW w:w="4531" w:type="dxa"/>
            <w:vAlign w:val="center"/>
          </w:tcPr>
          <w:p w14:paraId="2B437DCB" w14:textId="42617926" w:rsidR="00614CBE" w:rsidRPr="00E560D2" w:rsidRDefault="00435568" w:rsidP="0024483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3556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Nazwa podmiotu wprowadzającego do obrotu (zgodnie z danymi ujawnionymi w Krajowym Rejestrze Sądowym lub Centralnej Ewidencji i</w:t>
            </w:r>
            <w:r w:rsidR="003C39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43556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Informacji o Działalności Gospodarczej)</w:t>
            </w:r>
          </w:p>
        </w:tc>
        <w:tc>
          <w:tcPr>
            <w:tcW w:w="5421" w:type="dxa"/>
            <w:vAlign w:val="center"/>
          </w:tcPr>
          <w:p w14:paraId="573DAEBC" w14:textId="6D6930AE" w:rsidR="00614CBE" w:rsidRPr="00B1242D" w:rsidRDefault="00614CBE" w:rsidP="0024483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568">
              <w:rPr>
                <w:rFonts w:ascii="Times New Roman" w:hAnsi="Times New Roman" w:cs="Times New Roman"/>
                <w:sz w:val="20"/>
                <w:szCs w:val="20"/>
              </w:rPr>
              <w:t>podmiotu wprowadzającego do obrotu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zgodna z KRS lub innym równoważnym rejestrem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51179">
              <w:rPr>
                <w:rFonts w:ascii="Times New Roman" w:hAnsi="Times New Roman" w:cs="Times New Roman"/>
                <w:sz w:val="20"/>
                <w:szCs w:val="20"/>
              </w:rPr>
              <w:t>bez możliwości edycji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35568" w:rsidRPr="00B1242D" w14:paraId="3FFBACFE" w14:textId="77777777" w:rsidTr="008F7637">
        <w:trPr>
          <w:trHeight w:val="866"/>
          <w:jc w:val="center"/>
        </w:trPr>
        <w:tc>
          <w:tcPr>
            <w:tcW w:w="4531" w:type="dxa"/>
            <w:vAlign w:val="center"/>
          </w:tcPr>
          <w:p w14:paraId="736D8656" w14:textId="6BB1B41F" w:rsidR="00435568" w:rsidRDefault="00435568" w:rsidP="002448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podmiotu</w:t>
            </w:r>
          </w:p>
        </w:tc>
        <w:tc>
          <w:tcPr>
            <w:tcW w:w="5421" w:type="dxa"/>
            <w:noWrap/>
            <w:vAlign w:val="center"/>
          </w:tcPr>
          <w:p w14:paraId="34B5E6A8" w14:textId="77777777" w:rsidR="00435568" w:rsidRDefault="00435568" w:rsidP="0024483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Należy wybrać odpowiedni rodzaj podmiotu z listy rozwijanej.</w:t>
            </w:r>
          </w:p>
          <w:p w14:paraId="60BD70B4" w14:textId="77777777" w:rsidR="003C0EE2" w:rsidRPr="003C0EE2" w:rsidRDefault="003C0EE2" w:rsidP="00541F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EE2">
              <w:rPr>
                <w:rFonts w:ascii="Times New Roman" w:hAnsi="Times New Roman" w:cs="Times New Roman"/>
                <w:sz w:val="20"/>
                <w:szCs w:val="20"/>
              </w:rPr>
              <w:t>Rodzaj podmiotu:</w:t>
            </w:r>
          </w:p>
          <w:p w14:paraId="5E99918A" w14:textId="465050CE" w:rsidR="003C0EE2" w:rsidRPr="003C0EE2" w:rsidRDefault="003C0EE2" w:rsidP="00541F6F">
            <w:pPr>
              <w:pStyle w:val="Akapitzlist"/>
              <w:numPr>
                <w:ilvl w:val="1"/>
                <w:numId w:val="9"/>
              </w:numPr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EE2">
              <w:rPr>
                <w:rFonts w:ascii="Times New Roman" w:hAnsi="Times New Roman" w:cs="Times New Roman"/>
                <w:sz w:val="20"/>
                <w:szCs w:val="20"/>
              </w:rPr>
              <w:t>przedsiębiorstwo niefinansowe,</w:t>
            </w:r>
          </w:p>
          <w:p w14:paraId="44714767" w14:textId="56E8AEFE" w:rsidR="003C0EE2" w:rsidRPr="003C0EE2" w:rsidRDefault="003C0EE2" w:rsidP="003C0EE2">
            <w:pPr>
              <w:pStyle w:val="Akapitzlist"/>
              <w:numPr>
                <w:ilvl w:val="1"/>
                <w:numId w:val="9"/>
              </w:numPr>
              <w:spacing w:before="120" w:after="120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EE2">
              <w:rPr>
                <w:rFonts w:ascii="Times New Roman" w:hAnsi="Times New Roman" w:cs="Times New Roman"/>
                <w:sz w:val="20"/>
                <w:szCs w:val="20"/>
              </w:rPr>
              <w:t>bank,</w:t>
            </w:r>
          </w:p>
          <w:p w14:paraId="48CD2651" w14:textId="723BAD51" w:rsidR="003C0EE2" w:rsidRPr="003C0EE2" w:rsidRDefault="003C0EE2" w:rsidP="003C0EE2">
            <w:pPr>
              <w:pStyle w:val="Akapitzlist"/>
              <w:numPr>
                <w:ilvl w:val="1"/>
                <w:numId w:val="9"/>
              </w:numPr>
              <w:spacing w:before="120" w:after="120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EE2">
              <w:rPr>
                <w:rFonts w:ascii="Times New Roman" w:hAnsi="Times New Roman" w:cs="Times New Roman"/>
                <w:sz w:val="20"/>
                <w:szCs w:val="20"/>
              </w:rPr>
              <w:t>pozostała krajowa instytucja finansowa,</w:t>
            </w:r>
          </w:p>
          <w:p w14:paraId="0143BA7C" w14:textId="4842F43E" w:rsidR="003C0EE2" w:rsidRPr="003C0EE2" w:rsidRDefault="003C0EE2" w:rsidP="003C0EE2">
            <w:pPr>
              <w:pStyle w:val="Akapitzlist"/>
              <w:numPr>
                <w:ilvl w:val="1"/>
                <w:numId w:val="9"/>
              </w:numPr>
              <w:spacing w:before="120" w:after="120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EE2">
              <w:rPr>
                <w:rFonts w:ascii="Times New Roman" w:hAnsi="Times New Roman" w:cs="Times New Roman"/>
                <w:sz w:val="20"/>
                <w:szCs w:val="20"/>
              </w:rPr>
              <w:t>gospodarstwo domowe,</w:t>
            </w:r>
          </w:p>
          <w:p w14:paraId="1E55DE59" w14:textId="4609BD2E" w:rsidR="003C0EE2" w:rsidRPr="003C0EE2" w:rsidRDefault="003C0EE2" w:rsidP="003C0EE2">
            <w:pPr>
              <w:pStyle w:val="Akapitzlist"/>
              <w:numPr>
                <w:ilvl w:val="1"/>
                <w:numId w:val="9"/>
              </w:numPr>
              <w:spacing w:before="120" w:after="120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EE2">
              <w:rPr>
                <w:rFonts w:ascii="Times New Roman" w:hAnsi="Times New Roman" w:cs="Times New Roman"/>
                <w:sz w:val="20"/>
                <w:szCs w:val="20"/>
              </w:rPr>
              <w:t>instytucja niekomercyjna działająca na rzecz gospodarstw domowych,</w:t>
            </w:r>
          </w:p>
          <w:p w14:paraId="5F3FB1C1" w14:textId="31269043" w:rsidR="003C0EE2" w:rsidRPr="003C0EE2" w:rsidRDefault="003C0EE2" w:rsidP="003C0EE2">
            <w:pPr>
              <w:pStyle w:val="Akapitzlist"/>
              <w:numPr>
                <w:ilvl w:val="1"/>
                <w:numId w:val="9"/>
              </w:numPr>
              <w:spacing w:before="120" w:after="120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EE2">
              <w:rPr>
                <w:rFonts w:ascii="Times New Roman" w:hAnsi="Times New Roman" w:cs="Times New Roman"/>
                <w:sz w:val="20"/>
                <w:szCs w:val="20"/>
              </w:rPr>
              <w:t>wierzyciel zagraniczny,</w:t>
            </w:r>
          </w:p>
          <w:p w14:paraId="0A71D1FF" w14:textId="77777777" w:rsidR="003C0EE2" w:rsidRDefault="003C0EE2" w:rsidP="003C0EE2">
            <w:pPr>
              <w:pStyle w:val="Akapitzlist"/>
              <w:numPr>
                <w:ilvl w:val="1"/>
                <w:numId w:val="9"/>
              </w:numPr>
              <w:spacing w:before="120" w:after="120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EE2">
              <w:rPr>
                <w:rFonts w:ascii="Times New Roman" w:hAnsi="Times New Roman" w:cs="Times New Roman"/>
                <w:sz w:val="20"/>
                <w:szCs w:val="20"/>
              </w:rPr>
              <w:t>podmiot należących do strefy euro,</w:t>
            </w:r>
          </w:p>
          <w:p w14:paraId="4BC7830F" w14:textId="5ECD70EB" w:rsidR="003C0EE2" w:rsidRPr="003C0EE2" w:rsidRDefault="003C0EE2" w:rsidP="003C0EE2">
            <w:pPr>
              <w:pStyle w:val="Akapitzlist"/>
              <w:numPr>
                <w:ilvl w:val="1"/>
                <w:numId w:val="9"/>
              </w:numPr>
              <w:spacing w:before="120" w:after="120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EE2">
              <w:rPr>
                <w:rFonts w:ascii="Times New Roman" w:hAnsi="Times New Roman" w:cs="Times New Roman"/>
                <w:sz w:val="20"/>
                <w:szCs w:val="20"/>
              </w:rPr>
              <w:t>pozostały podmiot zagraniczny.</w:t>
            </w:r>
          </w:p>
        </w:tc>
      </w:tr>
      <w:tr w:rsidR="00614CBE" w:rsidRPr="00B1242D" w14:paraId="490A4001" w14:textId="77777777" w:rsidTr="008F7637">
        <w:trPr>
          <w:trHeight w:val="866"/>
          <w:jc w:val="center"/>
        </w:trPr>
        <w:tc>
          <w:tcPr>
            <w:tcW w:w="4531" w:type="dxa"/>
            <w:vAlign w:val="center"/>
          </w:tcPr>
          <w:p w14:paraId="7BEC4B20" w14:textId="0BD45D77" w:rsidR="00614CBE" w:rsidRPr="00B1242D" w:rsidRDefault="003B62F6" w:rsidP="002448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62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rachunku bankowego podmiotu wprowadzającego do obrotu prowadzonego w</w:t>
            </w:r>
            <w:r w:rsidR="003C39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3B62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PLN na terenie RP, na który ma zostać dokonana wypłata kwoty rozliczenia rekompensaty</w:t>
            </w:r>
          </w:p>
        </w:tc>
        <w:tc>
          <w:tcPr>
            <w:tcW w:w="5421" w:type="dxa"/>
            <w:noWrap/>
            <w:vAlign w:val="center"/>
          </w:tcPr>
          <w:p w14:paraId="330B06A2" w14:textId="096EE44B" w:rsidR="00614CBE" w:rsidRPr="00B1242D" w:rsidRDefault="00614CBE" w:rsidP="0024483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Należy podać numer rachunku bankowego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podmiotu</w:t>
            </w:r>
            <w:r w:rsidR="00435568">
              <w:rPr>
                <w:rFonts w:ascii="Times New Roman" w:hAnsi="Times New Roman" w:cs="Times New Roman"/>
                <w:sz w:val="20"/>
                <w:szCs w:val="20"/>
              </w:rPr>
              <w:t xml:space="preserve"> wprowadzającego do obrotu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prowadzon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w zł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w formacie NRB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(26 cyfr), </w:t>
            </w:r>
            <w:r w:rsidRPr="007604E9">
              <w:rPr>
                <w:rFonts w:ascii="Times New Roman" w:hAnsi="Times New Roman" w:cs="Times New Roman"/>
                <w:sz w:val="20"/>
                <w:szCs w:val="20"/>
              </w:rPr>
              <w:t xml:space="preserve">który znajduje się na białej liście podatników VAT i na który ma zostać wypłacona </w:t>
            </w:r>
            <w:r w:rsidR="003B62F6">
              <w:rPr>
                <w:rFonts w:ascii="Times New Roman" w:hAnsi="Times New Roman" w:cs="Times New Roman"/>
                <w:sz w:val="20"/>
                <w:szCs w:val="20"/>
              </w:rPr>
              <w:t>dodatnia kwota rozliczenia rekompensaty</w:t>
            </w:r>
            <w:r w:rsidRPr="007604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14CBE" w:rsidRPr="00B1242D" w14:paraId="1AE2DFE2" w14:textId="77777777" w:rsidTr="008F7637">
        <w:trPr>
          <w:trHeight w:val="866"/>
          <w:jc w:val="center"/>
        </w:trPr>
        <w:tc>
          <w:tcPr>
            <w:tcW w:w="4531" w:type="dxa"/>
            <w:vAlign w:val="center"/>
          </w:tcPr>
          <w:p w14:paraId="29464752" w14:textId="21ACEA48" w:rsidR="00614CBE" w:rsidRDefault="00435568" w:rsidP="002448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poczty elektronicznej podmiotu wprowadzającego do obrotu (należy podać tylko jeden adres e-mail)</w:t>
            </w:r>
          </w:p>
        </w:tc>
        <w:tc>
          <w:tcPr>
            <w:tcW w:w="5421" w:type="dxa"/>
            <w:noWrap/>
            <w:vAlign w:val="center"/>
          </w:tcPr>
          <w:p w14:paraId="082AF048" w14:textId="5EF4E87C" w:rsidR="00614CBE" w:rsidRPr="00914CCB" w:rsidRDefault="00614CBE" w:rsidP="00244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CCB">
              <w:rPr>
                <w:rFonts w:ascii="Times New Roman" w:hAnsi="Times New Roman" w:cs="Times New Roman"/>
                <w:sz w:val="20"/>
                <w:szCs w:val="20"/>
              </w:rPr>
              <w:t xml:space="preserve">Należy podać jeden adres poczty elektronicznej podmiotu </w:t>
            </w:r>
            <w:r w:rsidR="00435568">
              <w:rPr>
                <w:rFonts w:ascii="Times New Roman" w:hAnsi="Times New Roman" w:cs="Times New Roman"/>
                <w:sz w:val="20"/>
                <w:szCs w:val="20"/>
              </w:rPr>
              <w:t xml:space="preserve">wprowadzającego do obrotu </w:t>
            </w:r>
            <w:r w:rsidRPr="00914CCB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14CCB">
              <w:rPr>
                <w:rFonts w:ascii="Times New Roman" w:hAnsi="Times New Roman" w:cs="Times New Roman"/>
                <w:sz w:val="20"/>
                <w:szCs w:val="20"/>
              </w:rPr>
              <w:t>korespondencji z ZRSA do</w:t>
            </w:r>
            <w:r w:rsidR="009B7D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14CCB">
              <w:rPr>
                <w:rFonts w:ascii="Times New Roman" w:hAnsi="Times New Roman" w:cs="Times New Roman"/>
                <w:sz w:val="20"/>
                <w:szCs w:val="20"/>
              </w:rPr>
              <w:t>doręczeń pism i innej korespondencji, wysyłanej przez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CCB">
              <w:rPr>
                <w:rFonts w:ascii="Times New Roman" w:hAnsi="Times New Roman" w:cs="Times New Roman"/>
                <w:sz w:val="20"/>
                <w:szCs w:val="20"/>
              </w:rPr>
              <w:t>ZRSA, za pomocą środków komunikacji elektronicznej, w tym opatrzonych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CCB">
              <w:rPr>
                <w:rFonts w:ascii="Times New Roman" w:hAnsi="Times New Roman" w:cs="Times New Roman"/>
                <w:sz w:val="20"/>
                <w:szCs w:val="20"/>
              </w:rPr>
              <w:t>kwalifikowanym podpisem elektronicznym, zgodnie z przepisami ustawy z dnia</w:t>
            </w:r>
            <w:r w:rsidR="00435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C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CCB">
              <w:rPr>
                <w:rFonts w:ascii="Times New Roman" w:hAnsi="Times New Roman" w:cs="Times New Roman"/>
                <w:sz w:val="20"/>
                <w:szCs w:val="20"/>
              </w:rPr>
              <w:t>września 2016 roku o usługach zaufania oraz identyfikacji elektronicznej (Dz.U. z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CCB">
              <w:rPr>
                <w:rFonts w:ascii="Times New Roman" w:hAnsi="Times New Roman" w:cs="Times New Roman"/>
                <w:sz w:val="20"/>
                <w:szCs w:val="20"/>
              </w:rPr>
              <w:t>r., poz. 1797). Będzie on wykorzystywany również na potrzeby postępowania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CCB">
              <w:rPr>
                <w:rFonts w:ascii="Times New Roman" w:hAnsi="Times New Roman" w:cs="Times New Roman"/>
                <w:sz w:val="20"/>
                <w:szCs w:val="20"/>
              </w:rPr>
              <w:t>administracyjnego, w przypadku wyrażenia na to</w:t>
            </w:r>
            <w:r w:rsidR="003C39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14CCB">
              <w:rPr>
                <w:rFonts w:ascii="Times New Roman" w:hAnsi="Times New Roman" w:cs="Times New Roman"/>
                <w:sz w:val="20"/>
                <w:szCs w:val="20"/>
              </w:rPr>
              <w:t>zgody. Adres e-mail nie musi być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CCB">
              <w:rPr>
                <w:rFonts w:ascii="Times New Roman" w:hAnsi="Times New Roman" w:cs="Times New Roman"/>
                <w:sz w:val="20"/>
                <w:szCs w:val="20"/>
              </w:rPr>
              <w:t>tożsamy z loginem do</w:t>
            </w:r>
            <w:r w:rsidR="003C39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14CCB">
              <w:rPr>
                <w:rFonts w:ascii="Times New Roman" w:hAnsi="Times New Roman" w:cs="Times New Roman"/>
                <w:sz w:val="20"/>
                <w:szCs w:val="20"/>
              </w:rPr>
              <w:t>Portalu.</w:t>
            </w:r>
          </w:p>
          <w:p w14:paraId="7250A550" w14:textId="7E38D2F4" w:rsidR="00614CBE" w:rsidRPr="00B1242D" w:rsidRDefault="00614CBE" w:rsidP="0024483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CCB">
              <w:rPr>
                <w:rFonts w:ascii="Times New Roman" w:hAnsi="Times New Roman" w:cs="Times New Roman"/>
                <w:sz w:val="20"/>
                <w:szCs w:val="20"/>
              </w:rPr>
              <w:t>Korespondencja będzie uznana za skutecznie doręczoną na</w:t>
            </w:r>
            <w:r w:rsidR="009B7D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14CCB">
              <w:rPr>
                <w:rFonts w:ascii="Times New Roman" w:hAnsi="Times New Roman" w:cs="Times New Roman"/>
                <w:sz w:val="20"/>
                <w:szCs w:val="20"/>
              </w:rPr>
              <w:t>podany adres e-mail również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CCB">
              <w:rPr>
                <w:rFonts w:ascii="Times New Roman" w:hAnsi="Times New Roman" w:cs="Times New Roman"/>
                <w:sz w:val="20"/>
                <w:szCs w:val="20"/>
              </w:rPr>
              <w:t>w przypadku, jeżeli podmiot uprawniony nie poinformuje ZRSA o zmianie adresu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14CBE" w:rsidRPr="00B1242D" w14:paraId="2DD745E4" w14:textId="77777777" w:rsidTr="008F7637">
        <w:trPr>
          <w:trHeight w:val="866"/>
          <w:jc w:val="center"/>
        </w:trPr>
        <w:tc>
          <w:tcPr>
            <w:tcW w:w="4531" w:type="dxa"/>
            <w:vAlign w:val="center"/>
          </w:tcPr>
          <w:p w14:paraId="0CB39149" w14:textId="2298893C" w:rsidR="00614CBE" w:rsidRDefault="00435568" w:rsidP="002448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telefonu do podmiotu wprowadzającego do obrotu</w:t>
            </w:r>
          </w:p>
        </w:tc>
        <w:tc>
          <w:tcPr>
            <w:tcW w:w="5421" w:type="dxa"/>
            <w:noWrap/>
            <w:vAlign w:val="center"/>
          </w:tcPr>
          <w:p w14:paraId="5FD94920" w14:textId="564D7165" w:rsidR="00614CBE" w:rsidRPr="00B1242D" w:rsidRDefault="00614CBE" w:rsidP="0024483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Należy wpisać numer telefonu kontaktowego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podmiotu </w:t>
            </w:r>
            <w:r w:rsidR="00435568">
              <w:rPr>
                <w:rFonts w:ascii="Times New Roman" w:hAnsi="Times New Roman" w:cs="Times New Roman"/>
                <w:sz w:val="20"/>
                <w:szCs w:val="20"/>
              </w:rPr>
              <w:t>wprowadzającego do obrotu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(należy wpisać tylko cyfry, bez znaków specjalnych).</w:t>
            </w:r>
          </w:p>
        </w:tc>
      </w:tr>
      <w:tr w:rsidR="00435540" w:rsidRPr="00B1242D" w14:paraId="52978A4E" w14:textId="77777777" w:rsidTr="008F7637">
        <w:trPr>
          <w:trHeight w:val="866"/>
          <w:jc w:val="center"/>
        </w:trPr>
        <w:tc>
          <w:tcPr>
            <w:tcW w:w="4531" w:type="dxa"/>
            <w:vAlign w:val="center"/>
          </w:tcPr>
          <w:p w14:paraId="3C3E3763" w14:textId="3409886E" w:rsidR="00435540" w:rsidRPr="00435568" w:rsidRDefault="00435540" w:rsidP="002448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Wysokość pobranej rekompensaty (łącznie za wszystkie okresy rozliczeniowe) (zł)</w:t>
            </w:r>
          </w:p>
        </w:tc>
        <w:tc>
          <w:tcPr>
            <w:tcW w:w="5421" w:type="dxa"/>
            <w:noWrap/>
            <w:vAlign w:val="center"/>
          </w:tcPr>
          <w:p w14:paraId="1765B141" w14:textId="4CCF031C" w:rsidR="00435540" w:rsidRPr="00435540" w:rsidRDefault="00435540" w:rsidP="0043554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540">
              <w:rPr>
                <w:rFonts w:ascii="Times New Roman" w:hAnsi="Times New Roman" w:cs="Times New Roman"/>
                <w:sz w:val="20"/>
                <w:szCs w:val="20"/>
              </w:rPr>
              <w:t>Łączna kwota otrzymanych rekompensat na podstawie</w:t>
            </w:r>
            <w:r w:rsidR="003C39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269B" w:rsidRPr="00435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5540">
              <w:rPr>
                <w:rFonts w:ascii="Times New Roman" w:hAnsi="Times New Roman" w:cs="Times New Roman"/>
                <w:sz w:val="20"/>
                <w:szCs w:val="20"/>
              </w:rPr>
              <w:t>wniosków o wypłatę rekompensaty, o której mowa w art. 15 ust.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5540">
              <w:rPr>
                <w:rFonts w:ascii="Times New Roman" w:hAnsi="Times New Roman" w:cs="Times New Roman"/>
                <w:sz w:val="20"/>
                <w:szCs w:val="20"/>
              </w:rPr>
              <w:t>ustawy z dnia 27 października 2022 r. o zakupie preferencyjnym paliwa stałego dla gospodarstw domowych (Dz.U. 2022 poz. 2236)</w:t>
            </w:r>
            <w:r w:rsidR="00B76B56">
              <w:rPr>
                <w:rFonts w:ascii="Times New Roman" w:hAnsi="Times New Roman" w:cs="Times New Roman"/>
                <w:sz w:val="20"/>
                <w:szCs w:val="20"/>
              </w:rPr>
              <w:t xml:space="preserve"> wyliczona jako suma wszystkich pozycji w kolumnie </w:t>
            </w:r>
            <w:r w:rsidR="00B76B56" w:rsidRPr="00A16D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„</w:t>
            </w:r>
            <w:r w:rsidR="00A16DBE" w:rsidRPr="00A16DBE">
              <w:rPr>
                <w:rFonts w:ascii="Times New Roman" w:hAnsi="Times New Roman" w:cs="Times New Roman"/>
                <w:sz w:val="20"/>
                <w:szCs w:val="20"/>
              </w:rPr>
              <w:t>Wnioskowana</w:t>
            </w:r>
            <w:r w:rsidR="00B76B56" w:rsidRPr="00A16DBE">
              <w:rPr>
                <w:rFonts w:ascii="Times New Roman" w:hAnsi="Times New Roman" w:cs="Times New Roman"/>
                <w:sz w:val="20"/>
                <w:szCs w:val="20"/>
              </w:rPr>
              <w:t xml:space="preserve"> kwota rekompensaty za dany </w:t>
            </w:r>
            <w:r w:rsidR="0017269B" w:rsidRPr="00A16DBE">
              <w:rPr>
                <w:rFonts w:ascii="Times New Roman" w:hAnsi="Times New Roman" w:cs="Times New Roman"/>
                <w:sz w:val="20"/>
                <w:szCs w:val="20"/>
              </w:rPr>
              <w:t xml:space="preserve">okres </w:t>
            </w:r>
            <w:r w:rsidR="00B76B56" w:rsidRPr="00A16DBE">
              <w:rPr>
                <w:rFonts w:ascii="Times New Roman" w:hAnsi="Times New Roman" w:cs="Times New Roman"/>
                <w:sz w:val="20"/>
                <w:szCs w:val="20"/>
              </w:rPr>
              <w:t>rozliczeniowy objęty wnioskiem [zł].</w:t>
            </w:r>
          </w:p>
          <w:p w14:paraId="39DF9D05" w14:textId="2A495CC1" w:rsidR="00435540" w:rsidRDefault="00B76B56" w:rsidP="0043554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Pole obliczane automatycznie, bez możliwości edycji.</w:t>
            </w:r>
          </w:p>
        </w:tc>
      </w:tr>
      <w:tr w:rsidR="00435540" w:rsidRPr="00B1242D" w14:paraId="61B8E037" w14:textId="77777777" w:rsidTr="008F7637">
        <w:trPr>
          <w:trHeight w:val="866"/>
          <w:jc w:val="center"/>
        </w:trPr>
        <w:tc>
          <w:tcPr>
            <w:tcW w:w="4531" w:type="dxa"/>
            <w:vAlign w:val="center"/>
          </w:tcPr>
          <w:p w14:paraId="669E19B4" w14:textId="77777777" w:rsidR="0076530E" w:rsidRDefault="00435540" w:rsidP="002448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Kwota rozliczenia rekompensaty </w:t>
            </w:r>
          </w:p>
          <w:p w14:paraId="6FBF866B" w14:textId="3EBCA8A2" w:rsidR="00435540" w:rsidRPr="00435568" w:rsidRDefault="00435540" w:rsidP="002448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(do zwrotu/ do wypłaty)</w:t>
            </w:r>
          </w:p>
        </w:tc>
        <w:tc>
          <w:tcPr>
            <w:tcW w:w="5421" w:type="dxa"/>
            <w:noWrap/>
            <w:vAlign w:val="center"/>
          </w:tcPr>
          <w:p w14:paraId="702AE1B6" w14:textId="062452F1" w:rsidR="00435540" w:rsidRDefault="00435540" w:rsidP="0043554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643">
              <w:rPr>
                <w:rFonts w:ascii="Times New Roman" w:hAnsi="Times New Roman" w:cs="Times New Roman"/>
                <w:sz w:val="20"/>
                <w:szCs w:val="20"/>
              </w:rPr>
              <w:t>Jest to suma</w:t>
            </w:r>
            <w:r w:rsidRPr="002B0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6B56">
              <w:rPr>
                <w:rFonts w:ascii="Times New Roman" w:hAnsi="Times New Roman" w:cs="Times New Roman"/>
                <w:sz w:val="20"/>
                <w:szCs w:val="20"/>
              </w:rPr>
              <w:t xml:space="preserve">wszystkich </w:t>
            </w:r>
            <w:r w:rsidRPr="002B03C2">
              <w:rPr>
                <w:rFonts w:ascii="Times New Roman" w:hAnsi="Times New Roman" w:cs="Times New Roman"/>
                <w:sz w:val="20"/>
                <w:szCs w:val="20"/>
              </w:rPr>
              <w:t xml:space="preserve">kwot z kolumny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tabeli</w:t>
            </w:r>
            <w:r w:rsidRPr="002B03C2">
              <w:rPr>
                <w:rFonts w:ascii="Times New Roman" w:hAnsi="Times New Roman" w:cs="Times New Roman"/>
                <w:sz w:val="20"/>
                <w:szCs w:val="20"/>
              </w:rPr>
              <w:t xml:space="preserve"> "Rozliczenie kwoty rekompensaty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 dany okres rozliczeniowy</w:t>
            </w:r>
            <w:r w:rsidRPr="002B03C2">
              <w:rPr>
                <w:rFonts w:ascii="Times New Roman" w:hAnsi="Times New Roman" w:cs="Times New Roman"/>
                <w:sz w:val="20"/>
                <w:szCs w:val="20"/>
              </w:rPr>
              <w:t> [zł]". Ujemna kwota rozliczenia oznacza kwotę do zwrotu, dodatnia kwota rozliczenia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oznacza </w:t>
            </w:r>
            <w:r w:rsidR="0017269B">
              <w:rPr>
                <w:rFonts w:ascii="Times New Roman" w:hAnsi="Times New Roman" w:cs="Times New Roman"/>
                <w:sz w:val="20"/>
                <w:szCs w:val="20"/>
              </w:rPr>
              <w:t xml:space="preserve">wnioskowaną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kwotę do wypłaty przez podmiot wypłacający. </w:t>
            </w:r>
          </w:p>
          <w:p w14:paraId="2194BA39" w14:textId="3778AF46" w:rsidR="00435540" w:rsidRDefault="00B76B56" w:rsidP="0043554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Pole obliczane automatycznie, bez możliwości edycji.</w:t>
            </w:r>
          </w:p>
        </w:tc>
      </w:tr>
      <w:tr w:rsidR="00A16DBE" w:rsidRPr="00B1242D" w14:paraId="39AF104F" w14:textId="77777777" w:rsidTr="00353AA0">
        <w:trPr>
          <w:trHeight w:val="546"/>
          <w:jc w:val="center"/>
        </w:trPr>
        <w:tc>
          <w:tcPr>
            <w:tcW w:w="4531" w:type="dxa"/>
            <w:vAlign w:val="center"/>
          </w:tcPr>
          <w:p w14:paraId="1C29D021" w14:textId="77777777" w:rsidR="00A16DBE" w:rsidRPr="00E560D2" w:rsidRDefault="00A16DBE" w:rsidP="00353A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6D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Siedziba podmiotu wprowadzającego do obrotu</w:t>
            </w:r>
          </w:p>
        </w:tc>
        <w:tc>
          <w:tcPr>
            <w:tcW w:w="5421" w:type="dxa"/>
            <w:noWrap/>
            <w:vAlign w:val="center"/>
          </w:tcPr>
          <w:p w14:paraId="0B223099" w14:textId="77777777" w:rsidR="00A16DBE" w:rsidRDefault="00A16DBE" w:rsidP="00353AA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A40">
              <w:rPr>
                <w:rFonts w:ascii="Times New Roman" w:hAnsi="Times New Roman" w:cs="Times New Roman"/>
                <w:sz w:val="20"/>
                <w:szCs w:val="20"/>
              </w:rPr>
              <w:t xml:space="preserve">Należy wpisać pełny adres, pod którym mieści się siedziba podmiotu uprawnionego, zgodnie z KRS lub innym równoważnym rejestrem. Jeżeli pole zostanie wypełnione automatycznie, należy zweryfikować poprawność prezentowanych danych i w razie potrzeby je zmodyfikować. </w:t>
            </w:r>
          </w:p>
        </w:tc>
      </w:tr>
      <w:tr w:rsidR="00435540" w:rsidRPr="00B1242D" w14:paraId="195DAF46" w14:textId="77777777" w:rsidTr="008F7637">
        <w:trPr>
          <w:trHeight w:val="866"/>
          <w:jc w:val="center"/>
        </w:trPr>
        <w:tc>
          <w:tcPr>
            <w:tcW w:w="4531" w:type="dxa"/>
            <w:vAlign w:val="center"/>
          </w:tcPr>
          <w:p w14:paraId="6BE4B91D" w14:textId="54756BC0" w:rsidR="00435540" w:rsidRDefault="004337D4" w:rsidP="002448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421" w:type="dxa"/>
            <w:noWrap/>
            <w:vAlign w:val="center"/>
          </w:tcPr>
          <w:p w14:paraId="409E70E4" w14:textId="2A20FDDC" w:rsidR="00435540" w:rsidRPr="00D32643" w:rsidRDefault="004337D4" w:rsidP="0043554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Kolejny numer wiersza</w:t>
            </w:r>
            <w:r w:rsidR="000309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35568" w:rsidRPr="00B1242D" w14:paraId="512E41C9" w14:textId="77777777" w:rsidTr="008F7637">
        <w:trPr>
          <w:trHeight w:val="866"/>
          <w:jc w:val="center"/>
        </w:trPr>
        <w:tc>
          <w:tcPr>
            <w:tcW w:w="4531" w:type="dxa"/>
            <w:vAlign w:val="center"/>
          </w:tcPr>
          <w:p w14:paraId="0C9DD281" w14:textId="0A803FC4" w:rsidR="00435568" w:rsidRPr="00E560D2" w:rsidRDefault="00435568" w:rsidP="002448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Miesiąc i rok, za który jest składany wniosek</w:t>
            </w:r>
          </w:p>
        </w:tc>
        <w:tc>
          <w:tcPr>
            <w:tcW w:w="5421" w:type="dxa"/>
            <w:noWrap/>
            <w:vAlign w:val="center"/>
          </w:tcPr>
          <w:p w14:paraId="1DA1545D" w14:textId="234D6B47" w:rsidR="00435568" w:rsidRDefault="0076530E" w:rsidP="0024483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47E">
              <w:rPr>
                <w:rFonts w:ascii="Times New Roman" w:hAnsi="Times New Roman" w:cs="Times New Roman"/>
                <w:sz w:val="20"/>
                <w:szCs w:val="20"/>
              </w:rPr>
              <w:t xml:space="preserve">Pole wypełniane automatycznie na podstawie złożonych </w:t>
            </w:r>
            <w:r w:rsidR="0003096A" w:rsidRPr="008A447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DA47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3096A" w:rsidRPr="008A447E">
              <w:rPr>
                <w:rFonts w:ascii="Times New Roman" w:hAnsi="Times New Roman" w:cs="Times New Roman"/>
                <w:sz w:val="20"/>
                <w:szCs w:val="20"/>
              </w:rPr>
              <w:t xml:space="preserve">zatwierdzonych </w:t>
            </w:r>
            <w:r w:rsidRPr="008A447E">
              <w:rPr>
                <w:rFonts w:ascii="Times New Roman" w:hAnsi="Times New Roman" w:cs="Times New Roman"/>
                <w:sz w:val="20"/>
                <w:szCs w:val="20"/>
              </w:rPr>
              <w:t>wniosków o wypłatę rekompensaty.</w:t>
            </w:r>
            <w:r w:rsidR="0003096A">
              <w:rPr>
                <w:rFonts w:ascii="Times New Roman" w:hAnsi="Times New Roman" w:cs="Times New Roman"/>
                <w:sz w:val="20"/>
                <w:szCs w:val="20"/>
              </w:rPr>
              <w:t xml:space="preserve"> Pole bez możliwości edycji.</w:t>
            </w:r>
          </w:p>
        </w:tc>
      </w:tr>
      <w:tr w:rsidR="00435568" w:rsidRPr="00B1242D" w14:paraId="7007E1B5" w14:textId="77777777" w:rsidTr="008F7637">
        <w:trPr>
          <w:trHeight w:val="546"/>
          <w:jc w:val="center"/>
        </w:trPr>
        <w:tc>
          <w:tcPr>
            <w:tcW w:w="4531" w:type="dxa"/>
            <w:vAlign w:val="center"/>
          </w:tcPr>
          <w:p w14:paraId="38263FD5" w14:textId="3F3E44DE" w:rsidR="00435568" w:rsidRPr="00B1242D" w:rsidRDefault="0076530E" w:rsidP="00765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5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Rzeczywista łączna ilość paliwa stałego sprzedanego 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65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okresie objętym wnioskiem [t]</w:t>
            </w:r>
            <w:r w:rsidR="00B065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z czego:</w:t>
            </w:r>
          </w:p>
        </w:tc>
        <w:tc>
          <w:tcPr>
            <w:tcW w:w="5421" w:type="dxa"/>
            <w:noWrap/>
            <w:vAlign w:val="center"/>
          </w:tcPr>
          <w:p w14:paraId="6A66D88D" w14:textId="77777777" w:rsidR="00435568" w:rsidRDefault="00B065AD" w:rsidP="0024483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Rzeczywista i</w:t>
            </w:r>
            <w:r w:rsidR="00051AF0">
              <w:rPr>
                <w:rFonts w:ascii="Times New Roman" w:hAnsi="Times New Roman" w:cs="Times New Roman"/>
                <w:sz w:val="20"/>
                <w:szCs w:val="20"/>
              </w:rPr>
              <w:t>lość paliwa stałego sprzedanego w okresie objętym wnioskiem stanowiąca sumę pozycji od a) do c). Należy podać w</w:t>
            </w:r>
            <w:r w:rsidR="009B7D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51AF0">
              <w:rPr>
                <w:rFonts w:ascii="Times New Roman" w:hAnsi="Times New Roman" w:cs="Times New Roman"/>
                <w:sz w:val="20"/>
                <w:szCs w:val="20"/>
              </w:rPr>
              <w:t>tonach</w:t>
            </w:r>
            <w:r w:rsidR="009B7D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1AF0">
              <w:rPr>
                <w:rFonts w:ascii="Times New Roman" w:hAnsi="Times New Roman" w:cs="Times New Roman"/>
                <w:sz w:val="20"/>
                <w:szCs w:val="20"/>
              </w:rPr>
              <w:t xml:space="preserve"> z dokładnością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51AF0">
              <w:rPr>
                <w:rFonts w:ascii="Times New Roman" w:hAnsi="Times New Roman" w:cs="Times New Roman"/>
                <w:sz w:val="20"/>
                <w:szCs w:val="20"/>
              </w:rPr>
              <w:t xml:space="preserve"> miejsc po przecinku.</w:t>
            </w:r>
          </w:p>
          <w:p w14:paraId="2E6B938A" w14:textId="1FB975EE" w:rsidR="0045600E" w:rsidRPr="00DA4792" w:rsidRDefault="0045600E" w:rsidP="0024483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792">
              <w:rPr>
                <w:rFonts w:ascii="Times New Roman" w:hAnsi="Times New Roman" w:cs="Times New Roman"/>
                <w:sz w:val="20"/>
                <w:szCs w:val="20"/>
              </w:rPr>
              <w:t>Pole wypełniane automatycznie na podstawie złożonych i</w:t>
            </w:r>
            <w:r w:rsidR="00DA47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A4792">
              <w:rPr>
                <w:rFonts w:ascii="Times New Roman" w:hAnsi="Times New Roman" w:cs="Times New Roman"/>
                <w:sz w:val="20"/>
                <w:szCs w:val="20"/>
              </w:rPr>
              <w:t>zatwierdzonych wniosków o wypłatę rekompensaty. Pole możliwe do edycji.</w:t>
            </w:r>
          </w:p>
        </w:tc>
      </w:tr>
      <w:tr w:rsidR="00435568" w:rsidRPr="00B1242D" w14:paraId="1481DA86" w14:textId="77777777" w:rsidTr="008F7637">
        <w:trPr>
          <w:trHeight w:val="546"/>
          <w:jc w:val="center"/>
        </w:trPr>
        <w:tc>
          <w:tcPr>
            <w:tcW w:w="4531" w:type="dxa"/>
            <w:vAlign w:val="center"/>
          </w:tcPr>
          <w:p w14:paraId="796ACF04" w14:textId="1257A2D8" w:rsidR="00435568" w:rsidRPr="00B1242D" w:rsidRDefault="00435568" w:rsidP="002448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a) </w:t>
            </w:r>
            <w:r w:rsidR="00B065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rzeczywista </w:t>
            </w:r>
            <w:r w:rsidRPr="00435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paliwa stałego sprzedanego gminom, gminom sąsiednim lub innym podmiotom na podstawie umów, o których mowa w art. 3 ust. 3 Ustawy</w:t>
            </w:r>
            <w:r w:rsidR="00B065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435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 okresie objętym wnioskiem [t]</w:t>
            </w:r>
          </w:p>
        </w:tc>
        <w:tc>
          <w:tcPr>
            <w:tcW w:w="5421" w:type="dxa"/>
            <w:noWrap/>
            <w:vAlign w:val="center"/>
          </w:tcPr>
          <w:p w14:paraId="65F157F0" w14:textId="5E851D1F" w:rsidR="00435568" w:rsidRDefault="00B065AD" w:rsidP="0024483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Rzeczywista ilość </w:t>
            </w:r>
            <w:r w:rsidR="00051AF0">
              <w:rPr>
                <w:rFonts w:ascii="Times New Roman" w:hAnsi="Times New Roman" w:cs="Times New Roman"/>
                <w:sz w:val="20"/>
                <w:szCs w:val="20"/>
              </w:rPr>
              <w:t xml:space="preserve">paliwa stałego sprzedanego w okresie objętym wnioskiem na podstawie umów, o których mowa w art. 3 ust. 3 Ustawy, należy podać w tonach z dokładnością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51AF0">
              <w:rPr>
                <w:rFonts w:ascii="Times New Roman" w:hAnsi="Times New Roman" w:cs="Times New Roman"/>
                <w:sz w:val="20"/>
                <w:szCs w:val="20"/>
              </w:rPr>
              <w:t xml:space="preserve"> miejsc po</w:t>
            </w:r>
            <w:r w:rsidR="003D27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51AF0">
              <w:rPr>
                <w:rFonts w:ascii="Times New Roman" w:hAnsi="Times New Roman" w:cs="Times New Roman"/>
                <w:sz w:val="20"/>
                <w:szCs w:val="20"/>
              </w:rPr>
              <w:t>przecinku.</w:t>
            </w:r>
          </w:p>
          <w:p w14:paraId="1194CCCF" w14:textId="48B0ED4F" w:rsidR="0045600E" w:rsidRPr="00155A40" w:rsidRDefault="0045600E" w:rsidP="0024483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792">
              <w:rPr>
                <w:rFonts w:ascii="Times New Roman" w:hAnsi="Times New Roman" w:cs="Times New Roman"/>
                <w:sz w:val="20"/>
                <w:szCs w:val="20"/>
              </w:rPr>
              <w:t>Pole wypełniane automatycznie na podstawie złożonych i</w:t>
            </w:r>
            <w:r w:rsidR="00DA47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A4792">
              <w:rPr>
                <w:rFonts w:ascii="Times New Roman" w:hAnsi="Times New Roman" w:cs="Times New Roman"/>
                <w:sz w:val="20"/>
                <w:szCs w:val="20"/>
              </w:rPr>
              <w:t>zatwierdzonych wniosków o wypłatę rekompensaty. Pole możliwe do edycji.</w:t>
            </w:r>
          </w:p>
        </w:tc>
      </w:tr>
      <w:tr w:rsidR="00051AF0" w:rsidRPr="00B1242D" w14:paraId="12B4FACC" w14:textId="77777777" w:rsidTr="008F7637">
        <w:trPr>
          <w:trHeight w:val="546"/>
          <w:jc w:val="center"/>
        </w:trPr>
        <w:tc>
          <w:tcPr>
            <w:tcW w:w="4531" w:type="dxa"/>
            <w:vAlign w:val="center"/>
          </w:tcPr>
          <w:p w14:paraId="54A8F86E" w14:textId="468CBE00" w:rsidR="00051AF0" w:rsidRPr="00B1242D" w:rsidRDefault="00051AF0" w:rsidP="00051A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b)  </w:t>
            </w:r>
            <w:r w:rsidR="00B065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rzeczywista </w:t>
            </w:r>
            <w:r w:rsidRPr="00435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paliwa stałego sprzedanego na podstawie umów sprzedaży w ramach zakupu preferencyjnego w okresie objętym wnioskiem [t]</w:t>
            </w:r>
          </w:p>
        </w:tc>
        <w:tc>
          <w:tcPr>
            <w:tcW w:w="5421" w:type="dxa"/>
            <w:noWrap/>
            <w:vAlign w:val="center"/>
          </w:tcPr>
          <w:p w14:paraId="61AB6055" w14:textId="2D125280" w:rsidR="00051AF0" w:rsidRPr="00DA4792" w:rsidRDefault="00B065AD" w:rsidP="00051A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Rzeczywista ilość </w:t>
            </w:r>
            <w:r w:rsidR="00051AF0">
              <w:rPr>
                <w:rFonts w:ascii="Times New Roman" w:hAnsi="Times New Roman" w:cs="Times New Roman"/>
                <w:sz w:val="20"/>
                <w:szCs w:val="20"/>
              </w:rPr>
              <w:t>paliwa stałego sprzedanego w okresie objętym wnioskiem na podstawie umów sprzedaży w ramach zakup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51AF0">
              <w:rPr>
                <w:rFonts w:ascii="Times New Roman" w:hAnsi="Times New Roman" w:cs="Times New Roman"/>
                <w:sz w:val="20"/>
                <w:szCs w:val="20"/>
              </w:rPr>
              <w:t xml:space="preserve"> preferencyjnego, należy podać w tonach z dokładnością do</w:t>
            </w:r>
            <w:r w:rsidR="003D27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A47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51AF0">
              <w:rPr>
                <w:rFonts w:ascii="Times New Roman" w:hAnsi="Times New Roman" w:cs="Times New Roman"/>
                <w:sz w:val="20"/>
                <w:szCs w:val="20"/>
              </w:rPr>
              <w:t xml:space="preserve">miejsc po przecinku. Dotyczy sytuacji, gdy </w:t>
            </w:r>
            <w:r w:rsidR="00051AF0" w:rsidRPr="00051AF0">
              <w:rPr>
                <w:rFonts w:ascii="Times New Roman" w:hAnsi="Times New Roman" w:cs="Times New Roman"/>
                <w:sz w:val="20"/>
                <w:szCs w:val="20"/>
              </w:rPr>
              <w:t>podmiot wprowadzający do obrotu jest także</w:t>
            </w:r>
            <w:r w:rsidR="00051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1AF0" w:rsidRPr="00051AF0">
              <w:rPr>
                <w:rFonts w:ascii="Times New Roman" w:hAnsi="Times New Roman" w:cs="Times New Roman"/>
                <w:sz w:val="20"/>
                <w:szCs w:val="20"/>
              </w:rPr>
              <w:t xml:space="preserve">innym podmiotem prowadzącym sprzedaż paliwa stałego w ramach zakupu </w:t>
            </w:r>
            <w:r w:rsidR="00051AF0" w:rsidRPr="00DA4792">
              <w:rPr>
                <w:rFonts w:ascii="Times New Roman" w:hAnsi="Times New Roman" w:cs="Times New Roman"/>
                <w:sz w:val="20"/>
                <w:szCs w:val="20"/>
              </w:rPr>
              <w:t>preferencyjnego.</w:t>
            </w:r>
          </w:p>
          <w:p w14:paraId="714F852D" w14:textId="47D9CF89" w:rsidR="0045600E" w:rsidRPr="00155A40" w:rsidRDefault="0045600E" w:rsidP="00051A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792">
              <w:rPr>
                <w:rFonts w:ascii="Times New Roman" w:hAnsi="Times New Roman" w:cs="Times New Roman"/>
                <w:sz w:val="20"/>
                <w:szCs w:val="20"/>
              </w:rPr>
              <w:t>Pole wypełniane automatycznie na podstawie złożonych i</w:t>
            </w:r>
            <w:r w:rsidR="00DA47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A4792">
              <w:rPr>
                <w:rFonts w:ascii="Times New Roman" w:hAnsi="Times New Roman" w:cs="Times New Roman"/>
                <w:sz w:val="20"/>
                <w:szCs w:val="20"/>
              </w:rPr>
              <w:t>zatwierdzonych wniosków o wypłatę rekompensaty. Pole możliwe do edycji.</w:t>
            </w:r>
          </w:p>
        </w:tc>
      </w:tr>
      <w:tr w:rsidR="00051AF0" w:rsidRPr="00B1242D" w14:paraId="6FB5BA4F" w14:textId="77777777" w:rsidTr="008F7637">
        <w:trPr>
          <w:trHeight w:val="546"/>
          <w:jc w:val="center"/>
        </w:trPr>
        <w:tc>
          <w:tcPr>
            <w:tcW w:w="4531" w:type="dxa"/>
            <w:vAlign w:val="center"/>
          </w:tcPr>
          <w:p w14:paraId="5A86E87E" w14:textId="49F83A6D" w:rsidR="00051AF0" w:rsidRPr="00B1242D" w:rsidRDefault="00051AF0" w:rsidP="00051A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c) </w:t>
            </w:r>
            <w:r w:rsidR="00B065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rzeczywista </w:t>
            </w:r>
            <w:r w:rsidRPr="00435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paliwa stałego sprzedanego w okresie od dnia 1 lipca 2022 r. do dnia wejścia w życie Ustawy [t]</w:t>
            </w:r>
          </w:p>
        </w:tc>
        <w:tc>
          <w:tcPr>
            <w:tcW w:w="5421" w:type="dxa"/>
            <w:noWrap/>
            <w:vAlign w:val="center"/>
          </w:tcPr>
          <w:p w14:paraId="3F3F757A" w14:textId="4E6ECA10" w:rsidR="00051AF0" w:rsidRDefault="00B065AD" w:rsidP="00051A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Rzeczywista i</w:t>
            </w:r>
            <w:r w:rsidR="00051AF0">
              <w:rPr>
                <w:rFonts w:ascii="Times New Roman" w:hAnsi="Times New Roman" w:cs="Times New Roman"/>
                <w:sz w:val="20"/>
                <w:szCs w:val="20"/>
              </w:rPr>
              <w:t xml:space="preserve">lość paliwa stałego sprzedanego w okresie od dnia 1 lipca do dnia wejścia w życie ustawy, tj. do 28 października 2022 r., należy podać w tonach z dokładnością do </w:t>
            </w:r>
            <w:r w:rsidR="00DA47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51AF0">
              <w:rPr>
                <w:rFonts w:ascii="Times New Roman" w:hAnsi="Times New Roman" w:cs="Times New Roman"/>
                <w:sz w:val="20"/>
                <w:szCs w:val="20"/>
              </w:rPr>
              <w:t xml:space="preserve"> miejsc po</w:t>
            </w:r>
            <w:r w:rsidR="003D27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51AF0">
              <w:rPr>
                <w:rFonts w:ascii="Times New Roman" w:hAnsi="Times New Roman" w:cs="Times New Roman"/>
                <w:sz w:val="20"/>
                <w:szCs w:val="20"/>
              </w:rPr>
              <w:t xml:space="preserve">przecinku. Dotyczy sytuacji opisanej w art. 30 Ustawy. </w:t>
            </w:r>
          </w:p>
          <w:p w14:paraId="764411FF" w14:textId="77777777" w:rsidR="00051AF0" w:rsidRDefault="00051AF0" w:rsidP="00051A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Wypełnia się wyłączenie </w:t>
            </w:r>
            <w:r w:rsidR="00B065AD">
              <w:rPr>
                <w:rFonts w:ascii="Times New Roman" w:hAnsi="Times New Roman" w:cs="Times New Roman"/>
                <w:sz w:val="20"/>
                <w:szCs w:val="20"/>
              </w:rPr>
              <w:t xml:space="preserve">dla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wniosku o </w:t>
            </w:r>
            <w:r w:rsidR="00B065AD">
              <w:rPr>
                <w:rFonts w:ascii="Times New Roman" w:hAnsi="Times New Roman" w:cs="Times New Roman"/>
                <w:sz w:val="20"/>
                <w:szCs w:val="20"/>
              </w:rPr>
              <w:t xml:space="preserve">rozliczenie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rekompensaty</w:t>
            </w:r>
            <w:r w:rsidR="00B065AD">
              <w:rPr>
                <w:rFonts w:ascii="Times New Roman" w:hAnsi="Times New Roman" w:cs="Times New Roman"/>
                <w:sz w:val="20"/>
                <w:szCs w:val="20"/>
              </w:rPr>
              <w:t xml:space="preserve"> za okres </w:t>
            </w:r>
            <w:r w:rsidR="00B065AD" w:rsidRPr="00B065AD">
              <w:rPr>
                <w:rFonts w:ascii="Times New Roman" w:hAnsi="Times New Roman" w:cs="Times New Roman"/>
                <w:sz w:val="20"/>
                <w:szCs w:val="20"/>
              </w:rPr>
              <w:t>lipiec 2022 r. - luty 2023 r</w:t>
            </w:r>
            <w:r w:rsidR="00B065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91FD79" w14:textId="5C4E16E5" w:rsidR="0045600E" w:rsidRPr="00155A40" w:rsidRDefault="0045600E" w:rsidP="00051A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7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Pole wypełniane automatycznie na podstawie złożonych i</w:t>
            </w:r>
            <w:r w:rsidR="00DA47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A4792">
              <w:rPr>
                <w:rFonts w:ascii="Times New Roman" w:hAnsi="Times New Roman" w:cs="Times New Roman"/>
                <w:sz w:val="20"/>
                <w:szCs w:val="20"/>
              </w:rPr>
              <w:t>zatwierdzonych wniosków o wypłatę rekompensaty. Pole możliwe do edycji.</w:t>
            </w:r>
          </w:p>
        </w:tc>
      </w:tr>
      <w:tr w:rsidR="00051AF0" w:rsidRPr="00DA4792" w14:paraId="667B1EBD" w14:textId="77777777" w:rsidTr="008F7637">
        <w:trPr>
          <w:trHeight w:val="546"/>
          <w:jc w:val="center"/>
        </w:trPr>
        <w:tc>
          <w:tcPr>
            <w:tcW w:w="4531" w:type="dxa"/>
            <w:vAlign w:val="center"/>
          </w:tcPr>
          <w:p w14:paraId="65F94C4D" w14:textId="740564F0" w:rsidR="00532423" w:rsidRPr="00DA4792" w:rsidRDefault="00532423" w:rsidP="005324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47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Rzeczywista suma ujętych w księgach rachunkowych, w okresie objętym wnioskiem, kosztów uzasadnionych, o których mowa w art. 15 ust. 3 Ustawy [zł]</w:t>
            </w:r>
          </w:p>
        </w:tc>
        <w:tc>
          <w:tcPr>
            <w:tcW w:w="5421" w:type="dxa"/>
            <w:noWrap/>
            <w:vAlign w:val="center"/>
          </w:tcPr>
          <w:p w14:paraId="0C89BBAC" w14:textId="77777777" w:rsidR="00051AF0" w:rsidRPr="00DA4792" w:rsidRDefault="003D32AB" w:rsidP="00051A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792">
              <w:rPr>
                <w:rFonts w:ascii="Times New Roman" w:hAnsi="Times New Roman" w:cs="Times New Roman"/>
                <w:sz w:val="20"/>
                <w:szCs w:val="20"/>
              </w:rPr>
              <w:t>Należy podać w złotych z dokładnością do 2 miejsc po przecinku.</w:t>
            </w:r>
          </w:p>
          <w:p w14:paraId="27F11338" w14:textId="6B99FB5F" w:rsidR="00DB5C3E" w:rsidRPr="00DA4792" w:rsidRDefault="00DB5C3E" w:rsidP="00051A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792">
              <w:rPr>
                <w:rFonts w:ascii="Times New Roman" w:hAnsi="Times New Roman" w:cs="Times New Roman"/>
                <w:sz w:val="20"/>
                <w:szCs w:val="20"/>
              </w:rPr>
              <w:t>Pole wypełniane automatycznie na podstawie złożonych i</w:t>
            </w:r>
            <w:r w:rsidR="00DA47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A4792">
              <w:rPr>
                <w:rFonts w:ascii="Times New Roman" w:hAnsi="Times New Roman" w:cs="Times New Roman"/>
                <w:sz w:val="20"/>
                <w:szCs w:val="20"/>
              </w:rPr>
              <w:t>zatwierdzonych wniosków o wypłatę rekompensaty. Pole możliwe do edycji.</w:t>
            </w:r>
          </w:p>
        </w:tc>
      </w:tr>
      <w:tr w:rsidR="00051AF0" w:rsidRPr="00B1242D" w14:paraId="49BBBC14" w14:textId="77777777" w:rsidTr="008F7637">
        <w:trPr>
          <w:trHeight w:val="546"/>
          <w:jc w:val="center"/>
        </w:trPr>
        <w:tc>
          <w:tcPr>
            <w:tcW w:w="4531" w:type="dxa"/>
            <w:vAlign w:val="center"/>
          </w:tcPr>
          <w:p w14:paraId="1C5718DF" w14:textId="7769D20E" w:rsidR="00051AF0" w:rsidRPr="00B1242D" w:rsidRDefault="00532423" w:rsidP="00051A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Rzeczywisty </w:t>
            </w:r>
            <w:r w:rsidR="006220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="00051AF0" w:rsidRPr="00435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zasadniony średni jednostkowy koszt paliwa stałego w okresie objętym wnioskiem, o którym mowa w art. 15 ust. 2 </w:t>
            </w:r>
            <w:r w:rsidR="009B7D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Ustawy</w:t>
            </w:r>
            <w:r w:rsidR="00051AF0" w:rsidRPr="00435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[zł/t]</w:t>
            </w:r>
          </w:p>
        </w:tc>
        <w:tc>
          <w:tcPr>
            <w:tcW w:w="5421" w:type="dxa"/>
            <w:noWrap/>
            <w:vAlign w:val="center"/>
          </w:tcPr>
          <w:p w14:paraId="69991E75" w14:textId="6C0515DA" w:rsidR="00051AF0" w:rsidRDefault="00DB67CB" w:rsidP="00051A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Wartość stała w okresie objętym wnioskiem. </w:t>
            </w:r>
            <w:r w:rsidR="003D32AB">
              <w:rPr>
                <w:rFonts w:ascii="Times New Roman" w:hAnsi="Times New Roman" w:cs="Times New Roman"/>
                <w:sz w:val="20"/>
                <w:szCs w:val="20"/>
              </w:rPr>
              <w:t>Należy podać w</w:t>
            </w:r>
            <w:r w:rsidR="00DA47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D32AB">
              <w:rPr>
                <w:rFonts w:ascii="Times New Roman" w:hAnsi="Times New Roman" w:cs="Times New Roman"/>
                <w:sz w:val="20"/>
                <w:szCs w:val="20"/>
              </w:rPr>
              <w:t>złotych za tonę z dokładnością do 2 miejsc po</w:t>
            </w:r>
            <w:r w:rsidR="009B7D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D32AB">
              <w:rPr>
                <w:rFonts w:ascii="Times New Roman" w:hAnsi="Times New Roman" w:cs="Times New Roman"/>
                <w:sz w:val="20"/>
                <w:szCs w:val="20"/>
              </w:rPr>
              <w:t>przecinku.</w:t>
            </w:r>
          </w:p>
          <w:p w14:paraId="5461DF2E" w14:textId="1A612DBB" w:rsidR="00DB5C3E" w:rsidRPr="00155A40" w:rsidRDefault="00DB5C3E" w:rsidP="00051A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9FA">
              <w:rPr>
                <w:rFonts w:ascii="Times New Roman" w:hAnsi="Times New Roman" w:cs="Times New Roman"/>
                <w:sz w:val="20"/>
                <w:szCs w:val="20"/>
              </w:rPr>
              <w:t xml:space="preserve">Pole wypełniane automatycznie na podstawie </w:t>
            </w:r>
            <w:r w:rsidR="009B59FA">
              <w:rPr>
                <w:rFonts w:ascii="Times New Roman" w:hAnsi="Times New Roman" w:cs="Times New Roman"/>
                <w:sz w:val="20"/>
                <w:szCs w:val="20"/>
              </w:rPr>
              <w:t xml:space="preserve">rzeczywistych danych wprowadzonych we </w:t>
            </w:r>
            <w:r w:rsidRPr="009B59FA">
              <w:rPr>
                <w:rFonts w:ascii="Times New Roman" w:hAnsi="Times New Roman" w:cs="Times New Roman"/>
                <w:sz w:val="20"/>
                <w:szCs w:val="20"/>
              </w:rPr>
              <w:t>wniosk</w:t>
            </w:r>
            <w:r w:rsidR="009B59F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9B59FA">
              <w:rPr>
                <w:rFonts w:ascii="Times New Roman" w:hAnsi="Times New Roman" w:cs="Times New Roman"/>
                <w:sz w:val="20"/>
                <w:szCs w:val="20"/>
              </w:rPr>
              <w:t>. Pole możliwe do edycji.</w:t>
            </w:r>
          </w:p>
        </w:tc>
      </w:tr>
      <w:tr w:rsidR="00051AF0" w:rsidRPr="00B1242D" w14:paraId="32412EC3" w14:textId="77777777" w:rsidTr="008F7637">
        <w:trPr>
          <w:trHeight w:val="546"/>
          <w:jc w:val="center"/>
        </w:trPr>
        <w:tc>
          <w:tcPr>
            <w:tcW w:w="4531" w:type="dxa"/>
            <w:vAlign w:val="center"/>
          </w:tcPr>
          <w:p w14:paraId="3A23F832" w14:textId="3A0FB207" w:rsidR="00051AF0" w:rsidRPr="00B1242D" w:rsidRDefault="00D817C5" w:rsidP="00051A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Rzeczywista s</w:t>
            </w:r>
            <w:r w:rsidR="00051AF0" w:rsidRPr="00435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uma przychodów ze sprzedaży paliwa stałego uzyskanych w okresie objętym wnioskiem [zł]</w:t>
            </w:r>
          </w:p>
        </w:tc>
        <w:tc>
          <w:tcPr>
            <w:tcW w:w="5421" w:type="dxa"/>
            <w:noWrap/>
            <w:vAlign w:val="center"/>
          </w:tcPr>
          <w:p w14:paraId="10A5EE01" w14:textId="48F1B7CC" w:rsidR="00051AF0" w:rsidRDefault="003D32AB" w:rsidP="00051A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2AB">
              <w:rPr>
                <w:rFonts w:ascii="Times New Roman" w:hAnsi="Times New Roman" w:cs="Times New Roman"/>
                <w:sz w:val="20"/>
                <w:szCs w:val="20"/>
              </w:rPr>
              <w:t>Należy podać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17C5">
              <w:rPr>
                <w:rFonts w:ascii="Times New Roman" w:hAnsi="Times New Roman" w:cs="Times New Roman"/>
                <w:sz w:val="20"/>
                <w:szCs w:val="20"/>
              </w:rPr>
              <w:t xml:space="preserve">rzeczywistą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wartość netto przychodów</w:t>
            </w:r>
            <w:r w:rsidR="00F76E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 w:rsidR="003D27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sprzedaży, </w:t>
            </w:r>
            <w:r w:rsidRPr="003D32AB">
              <w:rPr>
                <w:rFonts w:ascii="Times New Roman" w:hAnsi="Times New Roman" w:cs="Times New Roman"/>
                <w:sz w:val="20"/>
                <w:szCs w:val="20"/>
              </w:rPr>
              <w:t>w złotych z dokładnością do 2 miejsc po przecinku.</w:t>
            </w:r>
          </w:p>
          <w:p w14:paraId="10F56C1C" w14:textId="2E9603FD" w:rsidR="00DB5C3E" w:rsidRPr="00155A40" w:rsidRDefault="00F76E16" w:rsidP="00051A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9FA">
              <w:rPr>
                <w:rFonts w:ascii="Times New Roman" w:hAnsi="Times New Roman" w:cs="Times New Roman"/>
                <w:sz w:val="20"/>
                <w:szCs w:val="20"/>
              </w:rPr>
              <w:t xml:space="preserve">Pole wypełniane automatycznie na podstawie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rzeczywistych danych wprowadzonych we </w:t>
            </w:r>
            <w:r w:rsidRPr="009B59FA">
              <w:rPr>
                <w:rFonts w:ascii="Times New Roman" w:hAnsi="Times New Roman" w:cs="Times New Roman"/>
                <w:sz w:val="20"/>
                <w:szCs w:val="20"/>
              </w:rPr>
              <w:t>wniosk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9B59FA">
              <w:rPr>
                <w:rFonts w:ascii="Times New Roman" w:hAnsi="Times New Roman" w:cs="Times New Roman"/>
                <w:sz w:val="20"/>
                <w:szCs w:val="20"/>
              </w:rPr>
              <w:t>. Pole możliwe do edycji.</w:t>
            </w:r>
            <w:r w:rsidR="00DB5C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51AF0" w:rsidRPr="00B1242D" w14:paraId="78B96753" w14:textId="77777777" w:rsidTr="008F7637">
        <w:trPr>
          <w:trHeight w:val="546"/>
          <w:jc w:val="center"/>
        </w:trPr>
        <w:tc>
          <w:tcPr>
            <w:tcW w:w="4531" w:type="dxa"/>
            <w:vAlign w:val="center"/>
          </w:tcPr>
          <w:p w14:paraId="09ABB859" w14:textId="226C8F8B" w:rsidR="00051AF0" w:rsidRPr="00B1242D" w:rsidRDefault="00B569A2" w:rsidP="00051A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Rzeczywista ś</w:t>
            </w:r>
            <w:r w:rsidR="00051AF0" w:rsidRPr="00435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rednia cena netto sprzedaży paliwa stałego w okresie objętym wnioskiem, o której mowa w art. 15 ust. 4 Ustawy [zł/t]</w:t>
            </w:r>
          </w:p>
        </w:tc>
        <w:tc>
          <w:tcPr>
            <w:tcW w:w="5421" w:type="dxa"/>
            <w:noWrap/>
            <w:vAlign w:val="center"/>
          </w:tcPr>
          <w:p w14:paraId="5FA31017" w14:textId="77777777" w:rsidR="00051AF0" w:rsidRDefault="003D32AB" w:rsidP="00051A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2AB">
              <w:rPr>
                <w:rFonts w:ascii="Times New Roman" w:hAnsi="Times New Roman" w:cs="Times New Roman"/>
                <w:sz w:val="20"/>
                <w:szCs w:val="20"/>
              </w:rPr>
              <w:t>Należy podać w złotych za tonę z dokładnością do 2 miejsc po</w:t>
            </w:r>
            <w:r w:rsidR="009B7D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D32AB">
              <w:rPr>
                <w:rFonts w:ascii="Times New Roman" w:hAnsi="Times New Roman" w:cs="Times New Roman"/>
                <w:sz w:val="20"/>
                <w:szCs w:val="20"/>
              </w:rPr>
              <w:t>przecinku.</w:t>
            </w:r>
          </w:p>
          <w:p w14:paraId="1BCBE914" w14:textId="39977483" w:rsidR="00DB5C3E" w:rsidRPr="00155A40" w:rsidRDefault="00F76E16" w:rsidP="00051A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9FA">
              <w:rPr>
                <w:rFonts w:ascii="Times New Roman" w:hAnsi="Times New Roman" w:cs="Times New Roman"/>
                <w:sz w:val="20"/>
                <w:szCs w:val="20"/>
              </w:rPr>
              <w:t xml:space="preserve">Pole wypełniane automatycznie na podstawie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rzeczywistych danych wprowadzonych we </w:t>
            </w:r>
            <w:r w:rsidRPr="009B59FA">
              <w:rPr>
                <w:rFonts w:ascii="Times New Roman" w:hAnsi="Times New Roman" w:cs="Times New Roman"/>
                <w:sz w:val="20"/>
                <w:szCs w:val="20"/>
              </w:rPr>
              <w:t>wniosk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9B59FA">
              <w:rPr>
                <w:rFonts w:ascii="Times New Roman" w:hAnsi="Times New Roman" w:cs="Times New Roman"/>
                <w:sz w:val="20"/>
                <w:szCs w:val="20"/>
              </w:rPr>
              <w:t>. Pole możliwe do edycji</w:t>
            </w:r>
          </w:p>
        </w:tc>
      </w:tr>
      <w:tr w:rsidR="00B569A2" w:rsidRPr="00B1242D" w14:paraId="5ECA303B" w14:textId="77777777" w:rsidTr="008F7637">
        <w:trPr>
          <w:trHeight w:val="546"/>
          <w:jc w:val="center"/>
        </w:trPr>
        <w:tc>
          <w:tcPr>
            <w:tcW w:w="4531" w:type="dxa"/>
            <w:vAlign w:val="center"/>
          </w:tcPr>
          <w:p w14:paraId="4EC46D95" w14:textId="5C3B354C" w:rsidR="00B569A2" w:rsidRDefault="00F55068" w:rsidP="00051A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50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Otrzymana kwota rekompensaty za dany okres rozliczeniowy objęty wnioskiem [zł]</w:t>
            </w:r>
          </w:p>
        </w:tc>
        <w:tc>
          <w:tcPr>
            <w:tcW w:w="5421" w:type="dxa"/>
            <w:noWrap/>
            <w:vAlign w:val="center"/>
          </w:tcPr>
          <w:p w14:paraId="0C5FAFC5" w14:textId="07182943" w:rsidR="00F55068" w:rsidRPr="00435540" w:rsidRDefault="00F55068" w:rsidP="00F5506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435540">
              <w:rPr>
                <w:rFonts w:ascii="Times New Roman" w:hAnsi="Times New Roman" w:cs="Times New Roman"/>
                <w:sz w:val="20"/>
                <w:szCs w:val="20"/>
              </w:rPr>
              <w:t>wota otrzyman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Pr="00435540">
              <w:rPr>
                <w:rFonts w:ascii="Times New Roman" w:hAnsi="Times New Roman" w:cs="Times New Roman"/>
                <w:sz w:val="20"/>
                <w:szCs w:val="20"/>
              </w:rPr>
              <w:t xml:space="preserve"> rekompensat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435540">
              <w:rPr>
                <w:rFonts w:ascii="Times New Roman" w:hAnsi="Times New Roman" w:cs="Times New Roman"/>
                <w:sz w:val="20"/>
                <w:szCs w:val="20"/>
              </w:rPr>
              <w:t xml:space="preserve"> na podstawie </w:t>
            </w:r>
            <w:r w:rsidR="0003096A">
              <w:rPr>
                <w:rFonts w:ascii="Times New Roman" w:hAnsi="Times New Roman" w:cs="Times New Roman"/>
                <w:sz w:val="20"/>
                <w:szCs w:val="20"/>
              </w:rPr>
              <w:t>złożonego i</w:t>
            </w:r>
            <w:r w:rsidR="003D27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3096A">
              <w:rPr>
                <w:rFonts w:ascii="Times New Roman" w:hAnsi="Times New Roman" w:cs="Times New Roman"/>
                <w:sz w:val="20"/>
                <w:szCs w:val="20"/>
              </w:rPr>
              <w:t xml:space="preserve">zatwierdzonego </w:t>
            </w:r>
            <w:r w:rsidRPr="00435540">
              <w:rPr>
                <w:rFonts w:ascii="Times New Roman" w:hAnsi="Times New Roman" w:cs="Times New Roman"/>
                <w:sz w:val="20"/>
                <w:szCs w:val="20"/>
              </w:rPr>
              <w:t>wniosk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435540">
              <w:rPr>
                <w:rFonts w:ascii="Times New Roman" w:hAnsi="Times New Roman" w:cs="Times New Roman"/>
                <w:sz w:val="20"/>
                <w:szCs w:val="20"/>
              </w:rPr>
              <w:t xml:space="preserve"> o wypłatę rekompensaty</w:t>
            </w:r>
            <w:r w:rsidR="00DB5C3E">
              <w:rPr>
                <w:rFonts w:ascii="Times New Roman" w:hAnsi="Times New Roman" w:cs="Times New Roman"/>
                <w:sz w:val="20"/>
                <w:szCs w:val="20"/>
              </w:rPr>
              <w:t xml:space="preserve"> za dany okres rozliczeniowy</w:t>
            </w:r>
            <w:r w:rsidRPr="00435540">
              <w:rPr>
                <w:rFonts w:ascii="Times New Roman" w:hAnsi="Times New Roman" w:cs="Times New Roman"/>
                <w:sz w:val="20"/>
                <w:szCs w:val="20"/>
              </w:rPr>
              <w:t>, o której mowa w art. 15 ust.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5540">
              <w:rPr>
                <w:rFonts w:ascii="Times New Roman" w:hAnsi="Times New Roman" w:cs="Times New Roman"/>
                <w:sz w:val="20"/>
                <w:szCs w:val="20"/>
              </w:rPr>
              <w:t>ustawy z dnia 27</w:t>
            </w:r>
            <w:r w:rsidR="003D27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35540">
              <w:rPr>
                <w:rFonts w:ascii="Times New Roman" w:hAnsi="Times New Roman" w:cs="Times New Roman"/>
                <w:sz w:val="20"/>
                <w:szCs w:val="20"/>
              </w:rPr>
              <w:t>października 2022 r. o zakupie preferencyjnym paliwa stałego dla gospodarstw domowych (Dz.U. 2022 poz. 2236)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0ACC338" w14:textId="7BF0F6A6" w:rsidR="00B569A2" w:rsidRPr="003D32AB" w:rsidRDefault="0003096A" w:rsidP="00F5506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Pole bez możliwości edycji.</w:t>
            </w:r>
          </w:p>
        </w:tc>
      </w:tr>
      <w:tr w:rsidR="00B569A2" w:rsidRPr="00B1242D" w14:paraId="6D7D404A" w14:textId="77777777" w:rsidTr="008F7637">
        <w:trPr>
          <w:trHeight w:val="546"/>
          <w:jc w:val="center"/>
        </w:trPr>
        <w:tc>
          <w:tcPr>
            <w:tcW w:w="4531" w:type="dxa"/>
            <w:vAlign w:val="center"/>
          </w:tcPr>
          <w:p w14:paraId="20E4B3C3" w14:textId="6A392CC1" w:rsidR="00B569A2" w:rsidRDefault="00F55068" w:rsidP="00051A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50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Rzeczywista kwota rekompensaty za dany okres rozliczeniowy objęty wnioskiem [zł]</w:t>
            </w:r>
          </w:p>
        </w:tc>
        <w:tc>
          <w:tcPr>
            <w:tcW w:w="5421" w:type="dxa"/>
            <w:noWrap/>
            <w:vAlign w:val="center"/>
          </w:tcPr>
          <w:p w14:paraId="25A3DDD4" w14:textId="29E6F794" w:rsidR="0003096A" w:rsidRDefault="00F55068" w:rsidP="00F5506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435540">
              <w:rPr>
                <w:rFonts w:ascii="Times New Roman" w:hAnsi="Times New Roman" w:cs="Times New Roman"/>
                <w:sz w:val="20"/>
                <w:szCs w:val="20"/>
              </w:rPr>
              <w:t>wota rekompensat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435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wyliczona </w:t>
            </w:r>
            <w:r w:rsidRPr="00435540">
              <w:rPr>
                <w:rFonts w:ascii="Times New Roman" w:hAnsi="Times New Roman" w:cs="Times New Roman"/>
                <w:sz w:val="20"/>
                <w:szCs w:val="20"/>
              </w:rPr>
              <w:t xml:space="preserve">na podstawie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rzeczywistych danych wskazanych w</w:t>
            </w:r>
            <w:r w:rsidR="000E3792">
              <w:rPr>
                <w:rFonts w:ascii="Times New Roman" w:hAnsi="Times New Roman" w:cs="Times New Roman"/>
                <w:sz w:val="20"/>
                <w:szCs w:val="20"/>
              </w:rPr>
              <w:t xml:space="preserve"> okresach objętych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5540">
              <w:rPr>
                <w:rFonts w:ascii="Times New Roman" w:hAnsi="Times New Roman" w:cs="Times New Roman"/>
                <w:sz w:val="20"/>
                <w:szCs w:val="20"/>
              </w:rPr>
              <w:t>wniosk</w:t>
            </w:r>
            <w:r w:rsidR="000E3792">
              <w:rPr>
                <w:rFonts w:ascii="Times New Roman" w:hAnsi="Times New Roman" w:cs="Times New Roman"/>
                <w:sz w:val="20"/>
                <w:szCs w:val="20"/>
              </w:rPr>
              <w:t>iem</w:t>
            </w:r>
            <w:r w:rsidRPr="0043554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3096A">
              <w:rPr>
                <w:rFonts w:ascii="Times New Roman" w:hAnsi="Times New Roman" w:cs="Times New Roman"/>
                <w:sz w:val="20"/>
                <w:szCs w:val="20"/>
              </w:rPr>
              <w:t>wyrażona wzorem:</w:t>
            </w:r>
          </w:p>
          <w:p w14:paraId="49D8F8AD" w14:textId="030CC7AF" w:rsidR="005B5CFE" w:rsidRDefault="0074510F" w:rsidP="0074510F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03096A" w:rsidRPr="0003096A">
              <w:rPr>
                <w:rFonts w:ascii="Times New Roman" w:hAnsi="Times New Roman" w:cs="Times New Roman"/>
                <w:sz w:val="20"/>
                <w:szCs w:val="20"/>
              </w:rPr>
              <w:t>Rzeczywist</w:t>
            </w:r>
            <w:r w:rsidR="0003096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3096A" w:rsidRPr="0003096A">
              <w:rPr>
                <w:rFonts w:ascii="Times New Roman" w:hAnsi="Times New Roman" w:cs="Times New Roman"/>
                <w:sz w:val="20"/>
                <w:szCs w:val="20"/>
              </w:rPr>
              <w:t xml:space="preserve"> łączn</w:t>
            </w:r>
            <w:r w:rsidR="0003096A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03096A" w:rsidRPr="0003096A">
              <w:rPr>
                <w:rFonts w:ascii="Times New Roman" w:hAnsi="Times New Roman" w:cs="Times New Roman"/>
                <w:sz w:val="20"/>
                <w:szCs w:val="20"/>
              </w:rPr>
              <w:t>iloś</w:t>
            </w:r>
            <w:r w:rsidR="0003096A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03096A" w:rsidRPr="0003096A">
              <w:rPr>
                <w:rFonts w:ascii="Times New Roman" w:hAnsi="Times New Roman" w:cs="Times New Roman"/>
                <w:sz w:val="20"/>
                <w:szCs w:val="20"/>
              </w:rPr>
              <w:t xml:space="preserve"> paliwa stałego sprzedanego w</w:t>
            </w:r>
            <w:r w:rsidR="0003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96A" w:rsidRPr="0003096A">
              <w:rPr>
                <w:rFonts w:ascii="Times New Roman" w:hAnsi="Times New Roman" w:cs="Times New Roman"/>
                <w:sz w:val="20"/>
                <w:szCs w:val="20"/>
              </w:rPr>
              <w:t>okresie objętym wnioskiem [t]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</w:p>
          <w:p w14:paraId="17BC4666" w14:textId="17D438E0" w:rsidR="005B5CFE" w:rsidRDefault="0074510F" w:rsidP="00471C0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5F44F5F3" w14:textId="57E50975" w:rsidR="005B5CFE" w:rsidRDefault="0074510F" w:rsidP="0074510F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(„</w:t>
            </w:r>
            <w:r w:rsidRPr="0074510F">
              <w:rPr>
                <w:rFonts w:ascii="Times New Roman" w:hAnsi="Times New Roman" w:cs="Times New Roman"/>
                <w:sz w:val="20"/>
                <w:szCs w:val="20"/>
              </w:rPr>
              <w:t>Rzeczywisty uzasadniony średni jednostkowy koszt paliwa stałego w okresie objętym wnioskiem, o którym mowa w</w:t>
            </w:r>
            <w:r w:rsidR="003D27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4510F">
              <w:rPr>
                <w:rFonts w:ascii="Times New Roman" w:hAnsi="Times New Roman" w:cs="Times New Roman"/>
                <w:sz w:val="20"/>
                <w:szCs w:val="20"/>
              </w:rPr>
              <w:t>art.</w:t>
            </w:r>
            <w:r w:rsidR="003D27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451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D27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4510F">
              <w:rPr>
                <w:rFonts w:ascii="Times New Roman" w:hAnsi="Times New Roman" w:cs="Times New Roman"/>
                <w:sz w:val="20"/>
                <w:szCs w:val="20"/>
              </w:rPr>
              <w:t>ust. 2 Ustawy [zł/t]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</w:p>
          <w:p w14:paraId="51A000E7" w14:textId="2316CBE9" w:rsidR="005B5CFE" w:rsidRDefault="0074510F" w:rsidP="00471C0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44F2089D" w14:textId="4998C799" w:rsidR="005B5CFE" w:rsidRDefault="0074510F" w:rsidP="0074510F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74510F">
              <w:rPr>
                <w:rFonts w:ascii="Times New Roman" w:hAnsi="Times New Roman" w:cs="Times New Roman"/>
                <w:sz w:val="20"/>
                <w:szCs w:val="20"/>
              </w:rPr>
              <w:t>Rzeczywista średnia cena netto sprzedaży paliwa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510F">
              <w:rPr>
                <w:rFonts w:ascii="Times New Roman" w:hAnsi="Times New Roman" w:cs="Times New Roman"/>
                <w:sz w:val="20"/>
                <w:szCs w:val="20"/>
              </w:rPr>
              <w:t>stałego w</w:t>
            </w:r>
            <w:r w:rsidR="003D27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4510F">
              <w:rPr>
                <w:rFonts w:ascii="Times New Roman" w:hAnsi="Times New Roman" w:cs="Times New Roman"/>
                <w:sz w:val="20"/>
                <w:szCs w:val="20"/>
              </w:rPr>
              <w:t>okresie objętym wnioskiem, o której mowa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510F">
              <w:rPr>
                <w:rFonts w:ascii="Times New Roman" w:hAnsi="Times New Roman" w:cs="Times New Roman"/>
                <w:sz w:val="20"/>
                <w:szCs w:val="20"/>
              </w:rPr>
              <w:t>art. 15 ust. 4 Ustawy [zł/t]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”) </w:t>
            </w:r>
          </w:p>
          <w:p w14:paraId="1DAE257B" w14:textId="3725EC96" w:rsidR="00F55068" w:rsidRDefault="0074510F" w:rsidP="005B5CF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 (100% + Stawka podatku VAT).</w:t>
            </w:r>
          </w:p>
          <w:p w14:paraId="5817FD96" w14:textId="77777777" w:rsidR="005B5CFE" w:rsidRPr="00435540" w:rsidRDefault="005B5CFE" w:rsidP="00471C0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1036E" w14:textId="3D745710" w:rsidR="00B569A2" w:rsidRPr="003D32AB" w:rsidRDefault="0003096A" w:rsidP="00F5506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Pole obliczane automatycznie, bez możliwości edycji.</w:t>
            </w:r>
          </w:p>
        </w:tc>
      </w:tr>
      <w:tr w:rsidR="00051AF0" w:rsidRPr="00B1242D" w14:paraId="759B507C" w14:textId="77777777" w:rsidTr="008F7637">
        <w:trPr>
          <w:trHeight w:val="546"/>
          <w:jc w:val="center"/>
        </w:trPr>
        <w:tc>
          <w:tcPr>
            <w:tcW w:w="4531" w:type="dxa"/>
            <w:vAlign w:val="center"/>
          </w:tcPr>
          <w:p w14:paraId="29B9611C" w14:textId="3810E9EB" w:rsidR="00051AF0" w:rsidRPr="00B1242D" w:rsidRDefault="00051AF0" w:rsidP="00051A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podatku VAT [%]</w:t>
            </w:r>
          </w:p>
        </w:tc>
        <w:tc>
          <w:tcPr>
            <w:tcW w:w="5421" w:type="dxa"/>
            <w:noWrap/>
            <w:vAlign w:val="center"/>
          </w:tcPr>
          <w:p w14:paraId="47CF451D" w14:textId="5C33E15C" w:rsidR="00051AF0" w:rsidRPr="00155A40" w:rsidRDefault="0003096A" w:rsidP="00051A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Wartość zaczytywana z Wniosku o rekompensatę za dany okres rozliczeniowy. </w:t>
            </w:r>
            <w:r w:rsidR="000E3792">
              <w:rPr>
                <w:rFonts w:ascii="Times New Roman" w:hAnsi="Times New Roman" w:cs="Times New Roman"/>
                <w:sz w:val="20"/>
                <w:szCs w:val="20"/>
              </w:rPr>
              <w:t>Pole możliwe do edycji.</w:t>
            </w:r>
          </w:p>
        </w:tc>
      </w:tr>
      <w:tr w:rsidR="00F55068" w:rsidRPr="00B1242D" w14:paraId="0839688D" w14:textId="77777777" w:rsidTr="008F7637">
        <w:trPr>
          <w:trHeight w:val="546"/>
          <w:jc w:val="center"/>
        </w:trPr>
        <w:tc>
          <w:tcPr>
            <w:tcW w:w="4531" w:type="dxa"/>
            <w:vAlign w:val="center"/>
          </w:tcPr>
          <w:p w14:paraId="5689A67B" w14:textId="4C3F0253" w:rsidR="00F55068" w:rsidRPr="00435568" w:rsidRDefault="00F55068" w:rsidP="00051A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50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Rozliczenie kwoty rekompensaty za dany okres rozliczeniowy [zł]</w:t>
            </w:r>
          </w:p>
        </w:tc>
        <w:tc>
          <w:tcPr>
            <w:tcW w:w="5421" w:type="dxa"/>
            <w:noWrap/>
            <w:vAlign w:val="center"/>
          </w:tcPr>
          <w:p w14:paraId="04F16EC1" w14:textId="77777777" w:rsidR="0003096A" w:rsidRDefault="0003096A" w:rsidP="00051A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wyrażona wzorem:</w:t>
            </w:r>
          </w:p>
          <w:p w14:paraId="73219969" w14:textId="525D783A" w:rsidR="0003096A" w:rsidRDefault="0003096A" w:rsidP="00051A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„</w:t>
            </w:r>
            <w:r w:rsidRPr="0003096A">
              <w:rPr>
                <w:rFonts w:ascii="Times New Roman" w:hAnsi="Times New Roman" w:cs="Times New Roman"/>
                <w:sz w:val="20"/>
                <w:szCs w:val="20"/>
              </w:rPr>
              <w:t>Rzeczywista kwota rekompensaty za dany okres rozliczeniowy objęty wnioskiem [zł]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 – „</w:t>
            </w:r>
            <w:r w:rsidRPr="0003096A">
              <w:rPr>
                <w:rFonts w:ascii="Times New Roman" w:hAnsi="Times New Roman" w:cs="Times New Roman"/>
                <w:sz w:val="20"/>
                <w:szCs w:val="20"/>
              </w:rPr>
              <w:t>Otrzymana kwota rekompensaty za</w:t>
            </w:r>
            <w:r w:rsidR="003D27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3096A">
              <w:rPr>
                <w:rFonts w:ascii="Times New Roman" w:hAnsi="Times New Roman" w:cs="Times New Roman"/>
                <w:sz w:val="20"/>
                <w:szCs w:val="20"/>
              </w:rPr>
              <w:t>dany okres rozliczeniowy objęty wnioskiem [zł]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  <w:p w14:paraId="79C4A6A1" w14:textId="020BC5A2" w:rsidR="005B5CFE" w:rsidRPr="003D32AB" w:rsidRDefault="005B5CFE" w:rsidP="00051A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Pole obliczane automatycznie, bez możliwości edycji. </w:t>
            </w:r>
          </w:p>
        </w:tc>
      </w:tr>
      <w:tr w:rsidR="008F7637" w:rsidRPr="00B1242D" w14:paraId="3718A90D" w14:textId="77777777" w:rsidTr="008F7637">
        <w:trPr>
          <w:trHeight w:val="546"/>
          <w:jc w:val="center"/>
        </w:trPr>
        <w:tc>
          <w:tcPr>
            <w:tcW w:w="4531" w:type="dxa"/>
            <w:vAlign w:val="center"/>
          </w:tcPr>
          <w:p w14:paraId="7D767E53" w14:textId="68AA29FF" w:rsidR="008F7637" w:rsidRPr="00435568" w:rsidRDefault="008F7637" w:rsidP="00051A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76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Wykaz pełnomocników w przypadku podpisania Wniosku o </w:t>
            </w:r>
            <w:r w:rsidR="005B5C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rozliczenie</w:t>
            </w:r>
            <w:r w:rsidR="005B5CFE" w:rsidRPr="008F76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F76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rekompensaty przez pełnomocnika/pełnomocników</w:t>
            </w:r>
          </w:p>
        </w:tc>
        <w:tc>
          <w:tcPr>
            <w:tcW w:w="5421" w:type="dxa"/>
            <w:noWrap/>
            <w:vAlign w:val="center"/>
          </w:tcPr>
          <w:p w14:paraId="45D92978" w14:textId="550AA6B2" w:rsidR="008F7637" w:rsidRPr="00155A40" w:rsidRDefault="008F7637" w:rsidP="00051A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Należy wypełnić w przypadku podpisywania wniosku przez pełnomocnika/pełnomocników.</w:t>
            </w:r>
          </w:p>
        </w:tc>
      </w:tr>
      <w:tr w:rsidR="00051AF0" w:rsidRPr="00B1242D" w14:paraId="4F606B45" w14:textId="77777777" w:rsidTr="00E04C99">
        <w:trPr>
          <w:trHeight w:val="504"/>
          <w:jc w:val="center"/>
        </w:trPr>
        <w:tc>
          <w:tcPr>
            <w:tcW w:w="9952" w:type="dxa"/>
            <w:gridSpan w:val="2"/>
            <w:vAlign w:val="center"/>
          </w:tcPr>
          <w:p w14:paraId="1D9A9C07" w14:textId="77777777" w:rsidR="00051AF0" w:rsidRPr="00B1242D" w:rsidRDefault="00051AF0" w:rsidP="00051AF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Załączniki</w:t>
            </w:r>
          </w:p>
        </w:tc>
      </w:tr>
      <w:tr w:rsidR="00051AF0" w:rsidRPr="00B1242D" w14:paraId="0EB70E71" w14:textId="77777777" w:rsidTr="00244835">
        <w:trPr>
          <w:trHeight w:val="547"/>
          <w:jc w:val="center"/>
        </w:trPr>
        <w:tc>
          <w:tcPr>
            <w:tcW w:w="9952" w:type="dxa"/>
            <w:gridSpan w:val="2"/>
          </w:tcPr>
          <w:p w14:paraId="41000EC8" w14:textId="1C3DA17A" w:rsidR="00051AF0" w:rsidRPr="00630DEF" w:rsidRDefault="00051AF0" w:rsidP="009B7DF5">
            <w:pPr>
              <w:pStyle w:val="Akapitzlist"/>
              <w:numPr>
                <w:ilvl w:val="0"/>
                <w:numId w:val="1"/>
              </w:numPr>
              <w:ind w:left="315" w:hanging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Część A </w:t>
            </w:r>
            <w:r w:rsidR="0075147B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wniosku 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– Wniosek </w:t>
            </w:r>
            <w:r w:rsidR="008F7637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="005B5CFE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rozliczenie </w:t>
            </w:r>
            <w:r w:rsidR="008F7637" w:rsidRPr="00630DEF">
              <w:rPr>
                <w:rFonts w:ascii="Times New Roman" w:hAnsi="Times New Roman" w:cs="Times New Roman"/>
                <w:sz w:val="20"/>
                <w:szCs w:val="20"/>
              </w:rPr>
              <w:t>rekompensaty</w:t>
            </w:r>
            <w:r w:rsidR="005B5CFE" w:rsidRPr="00630D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933DB17" w14:textId="6B03F918" w:rsidR="009D288D" w:rsidRPr="00630DEF" w:rsidRDefault="005B5CFE" w:rsidP="009B7DF5">
            <w:pPr>
              <w:pStyle w:val="Akapitzlist"/>
              <w:numPr>
                <w:ilvl w:val="0"/>
                <w:numId w:val="1"/>
              </w:numPr>
              <w:ind w:left="315" w:hanging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 w:rsidR="00051AF0" w:rsidRPr="00630DEF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47B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wniosku 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D288D" w:rsidRPr="00630DEF">
              <w:rPr>
                <w:rFonts w:ascii="Times New Roman" w:hAnsi="Times New Roman" w:cs="Times New Roman"/>
                <w:sz w:val="20"/>
                <w:szCs w:val="20"/>
              </w:rPr>
              <w:t>Zestawienie faktur i umów</w:t>
            </w:r>
            <w:r w:rsidR="00051AF0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w formacie xls lub xlsx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1563A17" w14:textId="079CBA3B" w:rsidR="005B5CFE" w:rsidRPr="00630DEF" w:rsidRDefault="005B5CFE" w:rsidP="009B7DF5">
            <w:pPr>
              <w:pStyle w:val="Akapitzlist"/>
              <w:numPr>
                <w:ilvl w:val="0"/>
                <w:numId w:val="1"/>
              </w:numPr>
              <w:ind w:left="315" w:hanging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Raport biegłego rewidenta z usługi atestacyjnej.</w:t>
            </w:r>
          </w:p>
          <w:p w14:paraId="50260AD3" w14:textId="5359837B" w:rsidR="00A26FEA" w:rsidRDefault="009D288D" w:rsidP="009B7DF5">
            <w:pPr>
              <w:pStyle w:val="Akapitzlist"/>
              <w:numPr>
                <w:ilvl w:val="0"/>
                <w:numId w:val="1"/>
              </w:numPr>
              <w:ind w:left="315" w:hanging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Opis metodologii zastosowanej do obliczenia uzasadnionego średniego kosztu jednostkowego</w:t>
            </w:r>
            <w:r w:rsidR="005B5CFE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95DDD">
              <w:rPr>
                <w:rFonts w:ascii="Times New Roman" w:hAnsi="Times New Roman" w:cs="Times New Roman"/>
                <w:sz w:val="20"/>
                <w:szCs w:val="20"/>
              </w:rPr>
              <w:t xml:space="preserve">dokument podzielony na okresy rozliczeniowe, który zawiera ujęcie </w:t>
            </w:r>
            <w:r w:rsidR="009A57B5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w księgach rachunkowych kosztów </w:t>
            </w:r>
            <w:r w:rsidR="00A26FEA">
              <w:rPr>
                <w:rFonts w:ascii="Times New Roman" w:hAnsi="Times New Roman" w:cs="Times New Roman"/>
                <w:sz w:val="20"/>
                <w:szCs w:val="20"/>
              </w:rPr>
              <w:t xml:space="preserve">podzielonych na koszty </w:t>
            </w:r>
          </w:p>
          <w:p w14:paraId="54F2F457" w14:textId="668F3AF8" w:rsidR="00A26FEA" w:rsidRDefault="00A26FEA" w:rsidP="00A26FEA">
            <w:pPr>
              <w:pStyle w:val="Akapitzlist"/>
              <w:numPr>
                <w:ilvl w:val="1"/>
                <w:numId w:val="1"/>
              </w:numPr>
              <w:ind w:left="116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paliwa stałego według nabycia, </w:t>
            </w:r>
          </w:p>
          <w:p w14:paraId="622B735D" w14:textId="17BCD21C" w:rsidR="00A26FEA" w:rsidRDefault="00A26FEA" w:rsidP="00A26FEA">
            <w:pPr>
              <w:pStyle w:val="Akapitzlist"/>
              <w:numPr>
                <w:ilvl w:val="1"/>
                <w:numId w:val="1"/>
              </w:numPr>
              <w:ind w:left="116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bezpośrednie i pośrednie związane z zakupem i przystosowaniem paliwa stałego do wprowadzenia do obrotu, w tym koszty ogólnego zarządu, nieujęte w cenie nabycia,</w:t>
            </w:r>
          </w:p>
          <w:p w14:paraId="29F03B02" w14:textId="77777777" w:rsidR="00A26FEA" w:rsidRDefault="00A26FEA" w:rsidP="00A26FEA">
            <w:pPr>
              <w:pStyle w:val="Akapitzlist"/>
              <w:numPr>
                <w:ilvl w:val="1"/>
                <w:numId w:val="1"/>
              </w:numPr>
              <w:ind w:left="116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sprzedaży paliwa stałego,</w:t>
            </w:r>
          </w:p>
          <w:p w14:paraId="37C310D9" w14:textId="6E293536" w:rsidR="00A26FEA" w:rsidRDefault="00A26FEA" w:rsidP="00A26FEA">
            <w:pPr>
              <w:pStyle w:val="Akapitzlist"/>
              <w:numPr>
                <w:ilvl w:val="1"/>
                <w:numId w:val="1"/>
              </w:numPr>
              <w:ind w:left="116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obsługi zobowiązań zaciągniętych w celu finansowania zapasu paliwa stałego w okresie jego przygotowania do sprzedaży oraz w celu finansowania sprzedaży paliwa stałego z zastosowaniem odroczonego terminu płatności.</w:t>
            </w:r>
          </w:p>
          <w:p w14:paraId="3A43EAE5" w14:textId="1F933702" w:rsidR="00051AF0" w:rsidRPr="00630DEF" w:rsidRDefault="009D288D" w:rsidP="009B7DF5">
            <w:pPr>
              <w:pStyle w:val="Akapitzlist"/>
              <w:numPr>
                <w:ilvl w:val="0"/>
                <w:numId w:val="1"/>
              </w:numPr>
              <w:ind w:left="315" w:hanging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Oświadczenie o </w:t>
            </w:r>
            <w:r w:rsidR="006D23F0" w:rsidRPr="00630DEF">
              <w:rPr>
                <w:rFonts w:ascii="Times New Roman" w:hAnsi="Times New Roman" w:cs="Times New Roman"/>
                <w:sz w:val="20"/>
                <w:szCs w:val="20"/>
              </w:rPr>
              <w:t>zgodności danych i informacji podanych we wniosku o rozliczenie rekompensaty z prawdą</w:t>
            </w:r>
            <w:r w:rsidR="005B5CFE" w:rsidRPr="00630D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51AF0"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F61953" w14:textId="2E993840" w:rsidR="009D288D" w:rsidRPr="00630DEF" w:rsidRDefault="009D288D" w:rsidP="009B7DF5">
            <w:pPr>
              <w:pStyle w:val="Akapitzlist"/>
              <w:numPr>
                <w:ilvl w:val="0"/>
                <w:numId w:val="1"/>
              </w:numPr>
              <w:ind w:left="347" w:hanging="3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 xml:space="preserve">Zgoda na prowadzenie postępowania administracyjnego w formie elektronicznej (Ustawa z 7.10.2022 r.) </w:t>
            </w:r>
            <w:r w:rsidR="005B5CFE" w:rsidRPr="00630DE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o ile nie została złożona wcześniej</w:t>
            </w:r>
            <w:r w:rsidR="005B5CFE" w:rsidRPr="00630D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A971DAB" w14:textId="77777777" w:rsidR="00051AF0" w:rsidRPr="00630DEF" w:rsidRDefault="00051AF0" w:rsidP="009B7DF5">
            <w:pPr>
              <w:pStyle w:val="Akapitzlist"/>
              <w:numPr>
                <w:ilvl w:val="0"/>
                <w:numId w:val="1"/>
              </w:numPr>
              <w:ind w:left="315" w:hanging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Pełnomocnictwo – w przypadku podpisania przez pełnomocnika, należy dołączyć pełnomocnictwo opatrzone kwalifikowanym podpisem elektronicznym lub podpisem zaufanym osób uprawnionych do reprezentacji podmiotu uprawnionego (podpisanie odwzorowania cyfrowego (np. skanu) tego pliku potwierdza jego zgodność z oryginałem);</w:t>
            </w:r>
          </w:p>
          <w:p w14:paraId="0FCB2331" w14:textId="7B086BDA" w:rsidR="00051AF0" w:rsidRPr="00630DEF" w:rsidRDefault="00051AF0" w:rsidP="009B7DF5">
            <w:pPr>
              <w:pStyle w:val="Akapitzlist"/>
              <w:numPr>
                <w:ilvl w:val="0"/>
                <w:numId w:val="1"/>
              </w:numPr>
              <w:ind w:left="347" w:hanging="3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Inne, jeśli są załączane.</w:t>
            </w:r>
          </w:p>
          <w:p w14:paraId="69EEF197" w14:textId="77777777" w:rsidR="00051AF0" w:rsidRPr="00283707" w:rsidRDefault="00051AF0" w:rsidP="009B7DF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EF">
              <w:rPr>
                <w:rFonts w:ascii="Times New Roman" w:hAnsi="Times New Roman" w:cs="Times New Roman"/>
                <w:sz w:val="20"/>
                <w:szCs w:val="20"/>
              </w:rPr>
              <w:t>Wszystkie dokumenty muszą zostać opatrzone kwalifikowanym podpisem elektronicznym lub podpisem zaufanym osób uprawnionych do reprezentacji podmiotu uprawnionego.</w:t>
            </w:r>
          </w:p>
        </w:tc>
      </w:tr>
    </w:tbl>
    <w:p w14:paraId="77613523" w14:textId="568ACED8" w:rsidR="009E34CE" w:rsidRDefault="009E34CE">
      <w:r>
        <w:br w:type="page"/>
      </w:r>
    </w:p>
    <w:p w14:paraId="262E2144" w14:textId="77777777" w:rsidR="00614CBE" w:rsidRDefault="00614CBE"/>
    <w:p w14:paraId="0770F356" w14:textId="5F5C5DA8" w:rsidR="00BA085C" w:rsidRPr="00BA085C" w:rsidRDefault="00BA085C" w:rsidP="00BA085C">
      <w:pPr>
        <w:spacing w:before="120" w:after="120"/>
        <w:ind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085C">
        <w:rPr>
          <w:rFonts w:ascii="Times New Roman" w:hAnsi="Times New Roman" w:cs="Times New Roman"/>
          <w:b/>
          <w:bCs/>
          <w:sz w:val="28"/>
          <w:szCs w:val="28"/>
        </w:rPr>
        <w:t>Załącznik nr 2</w:t>
      </w:r>
    </w:p>
    <w:tbl>
      <w:tblPr>
        <w:tblStyle w:val="Tabela-Siatka"/>
        <w:tblW w:w="9952" w:type="dxa"/>
        <w:jc w:val="center"/>
        <w:tblLook w:val="04A0" w:firstRow="1" w:lastRow="0" w:firstColumn="1" w:lastColumn="0" w:noHBand="0" w:noVBand="1"/>
      </w:tblPr>
      <w:tblGrid>
        <w:gridCol w:w="3823"/>
        <w:gridCol w:w="6129"/>
      </w:tblGrid>
      <w:tr w:rsidR="00BA085C" w:rsidRPr="00A644F7" w14:paraId="75E80796" w14:textId="77777777" w:rsidTr="00E04C99">
        <w:trPr>
          <w:trHeight w:val="403"/>
          <w:jc w:val="center"/>
        </w:trPr>
        <w:tc>
          <w:tcPr>
            <w:tcW w:w="9952" w:type="dxa"/>
            <w:gridSpan w:val="2"/>
          </w:tcPr>
          <w:p w14:paraId="053FA6A0" w14:textId="3E6B5D92" w:rsidR="00BA085C" w:rsidRPr="00A644F7" w:rsidRDefault="00BA085C" w:rsidP="0024483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4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WNIOSEK CZĘŚĆ B </w:t>
            </w:r>
            <w:r w:rsidR="000B4F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ZESTAWIENIE FAKTUR I UMÓW </w:t>
            </w:r>
            <w:r w:rsidR="001D354E" w:rsidRPr="00E04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ZAWIERA DANE I INFORMACJE</w:t>
            </w:r>
            <w:r w:rsidR="001D354E" w:rsidRPr="00E04C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</w:p>
        </w:tc>
      </w:tr>
      <w:tr w:rsidR="00BA085C" w:rsidRPr="00B1242D" w14:paraId="6A471C3E" w14:textId="77777777" w:rsidTr="00E04C99">
        <w:trPr>
          <w:trHeight w:val="554"/>
          <w:jc w:val="center"/>
        </w:trPr>
        <w:tc>
          <w:tcPr>
            <w:tcW w:w="3823" w:type="dxa"/>
            <w:vAlign w:val="center"/>
          </w:tcPr>
          <w:p w14:paraId="53A1F971" w14:textId="77777777" w:rsidR="00BA085C" w:rsidRPr="00B1242D" w:rsidRDefault="00BA085C" w:rsidP="002448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234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6129" w:type="dxa"/>
            <w:noWrap/>
            <w:vAlign w:val="center"/>
          </w:tcPr>
          <w:p w14:paraId="07EB55CC" w14:textId="41D53F88" w:rsidR="00BA085C" w:rsidRPr="00B1242D" w:rsidRDefault="00BA085C" w:rsidP="0024483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4D9">
              <w:rPr>
                <w:rFonts w:ascii="Times New Roman" w:hAnsi="Times New Roman" w:cs="Times New Roman"/>
                <w:sz w:val="20"/>
                <w:szCs w:val="20"/>
              </w:rPr>
              <w:t>Numeracja kolejnych wierszy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W</w:t>
            </w:r>
            <w:r w:rsidRPr="002344D9">
              <w:rPr>
                <w:rFonts w:ascii="Times New Roman" w:hAnsi="Times New Roman" w:cs="Times New Roman"/>
                <w:sz w:val="20"/>
                <w:szCs w:val="20"/>
              </w:rPr>
              <w:t>skazane jest zachowanie ciągłości numeracji.</w:t>
            </w:r>
            <w:r w:rsidR="00F67A20">
              <w:rPr>
                <w:rFonts w:ascii="Times New Roman" w:hAnsi="Times New Roman" w:cs="Times New Roman"/>
                <w:sz w:val="20"/>
                <w:szCs w:val="20"/>
              </w:rPr>
              <w:t xml:space="preserve"> W sekcji „Dane dotyczące faktur” jeden wiersz jest przeznaczony do wypełnienia danych dla jednej faktury</w:t>
            </w:r>
            <w:r w:rsidR="002B6197">
              <w:rPr>
                <w:rFonts w:ascii="Times New Roman" w:hAnsi="Times New Roman" w:cs="Times New Roman"/>
                <w:sz w:val="20"/>
                <w:szCs w:val="20"/>
              </w:rPr>
              <w:t>. Należy wypełnić wszystkie</w:t>
            </w:r>
            <w:r w:rsidR="00F67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6197">
              <w:rPr>
                <w:rFonts w:ascii="Times New Roman" w:hAnsi="Times New Roman" w:cs="Times New Roman"/>
                <w:sz w:val="20"/>
                <w:szCs w:val="20"/>
              </w:rPr>
              <w:t xml:space="preserve">wiersze dotyczące faktur VAT również w sekcji „Dane dotyczące umów”. </w:t>
            </w:r>
          </w:p>
        </w:tc>
      </w:tr>
      <w:tr w:rsidR="000B4FD0" w:rsidRPr="000B4FD0" w14:paraId="5B2AB4BD" w14:textId="77777777" w:rsidTr="00887883">
        <w:trPr>
          <w:trHeight w:val="564"/>
          <w:jc w:val="center"/>
        </w:trPr>
        <w:tc>
          <w:tcPr>
            <w:tcW w:w="9952" w:type="dxa"/>
            <w:gridSpan w:val="2"/>
            <w:vAlign w:val="center"/>
          </w:tcPr>
          <w:p w14:paraId="48E39FBD" w14:textId="77777777" w:rsidR="000B4FD0" w:rsidRDefault="000B4FD0" w:rsidP="000B4FD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4F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Sekcja – Dane dotyczące faktur</w:t>
            </w:r>
          </w:p>
          <w:p w14:paraId="4C4DAE76" w14:textId="4A7A142C" w:rsidR="00F67A20" w:rsidRPr="00F67A20" w:rsidRDefault="00F67A20" w:rsidP="000B4FD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A20">
              <w:rPr>
                <w:rFonts w:ascii="Times New Roman" w:hAnsi="Times New Roman" w:cs="Times New Roman"/>
                <w:sz w:val="20"/>
                <w:szCs w:val="20"/>
              </w:rPr>
              <w:t>(Wszystkie dane dotyczą faktur VAT potwierdzających sprzedaż paliwa stałego w okresie objętym wnioskiem)</w:t>
            </w:r>
          </w:p>
        </w:tc>
      </w:tr>
      <w:tr w:rsidR="00BA085C" w:rsidRPr="00B1242D" w14:paraId="0E34F08D" w14:textId="77777777" w:rsidTr="00E04C99">
        <w:trPr>
          <w:trHeight w:val="564"/>
          <w:jc w:val="center"/>
        </w:trPr>
        <w:tc>
          <w:tcPr>
            <w:tcW w:w="3823" w:type="dxa"/>
            <w:vAlign w:val="center"/>
          </w:tcPr>
          <w:p w14:paraId="45136C03" w14:textId="488245EC" w:rsidR="00BA085C" w:rsidRDefault="000B4FD0" w:rsidP="002448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4F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faktury VAT</w:t>
            </w:r>
          </w:p>
        </w:tc>
        <w:tc>
          <w:tcPr>
            <w:tcW w:w="6129" w:type="dxa"/>
            <w:noWrap/>
            <w:vAlign w:val="center"/>
          </w:tcPr>
          <w:p w14:paraId="152381BD" w14:textId="59C7B2D3" w:rsidR="00BA085C" w:rsidRPr="00B1242D" w:rsidRDefault="000B4FD0" w:rsidP="000B4FD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Numery faktur VAT obejmujących ilości </w:t>
            </w:r>
            <w:r w:rsidRPr="000B4FD0">
              <w:rPr>
                <w:rFonts w:ascii="Times New Roman" w:hAnsi="Times New Roman" w:cs="Times New Roman"/>
                <w:sz w:val="20"/>
                <w:szCs w:val="20"/>
              </w:rPr>
              <w:t>paliwa stałego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4FD0">
              <w:rPr>
                <w:rFonts w:ascii="Times New Roman" w:hAnsi="Times New Roman" w:cs="Times New Roman"/>
                <w:sz w:val="20"/>
                <w:szCs w:val="20"/>
              </w:rPr>
              <w:t>sprzedanego na</w:t>
            </w:r>
            <w:r w:rsidR="003D27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B4FD0">
              <w:rPr>
                <w:rFonts w:ascii="Times New Roman" w:hAnsi="Times New Roman" w:cs="Times New Roman"/>
                <w:sz w:val="20"/>
                <w:szCs w:val="20"/>
              </w:rPr>
              <w:t>podstawie umów, o których mowa w art. 3 ust.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Ustawy</w:t>
            </w:r>
            <w:r w:rsidRPr="000B4FD0">
              <w:rPr>
                <w:rFonts w:ascii="Times New Roman" w:hAnsi="Times New Roman" w:cs="Times New Roman"/>
                <w:sz w:val="20"/>
                <w:szCs w:val="20"/>
              </w:rPr>
              <w:t>, a jeżeli podmiot wprowadzający do obrotu jest także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4FD0">
              <w:rPr>
                <w:rFonts w:ascii="Times New Roman" w:hAnsi="Times New Roman" w:cs="Times New Roman"/>
                <w:sz w:val="20"/>
                <w:szCs w:val="20"/>
              </w:rPr>
              <w:t>innym podmiotem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4FD0">
              <w:rPr>
                <w:rFonts w:ascii="Times New Roman" w:hAnsi="Times New Roman" w:cs="Times New Roman"/>
                <w:sz w:val="20"/>
                <w:szCs w:val="20"/>
              </w:rPr>
              <w:t>prowadzącym sprzedaż paliwa stałego w ramach zakupu preferencyjnego – na podstawie umów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4FD0">
              <w:rPr>
                <w:rFonts w:ascii="Times New Roman" w:hAnsi="Times New Roman" w:cs="Times New Roman"/>
                <w:sz w:val="20"/>
                <w:szCs w:val="20"/>
              </w:rPr>
              <w:t>sprzedaży w ramach zakupu preferencyjnego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BA085C" w:rsidRPr="00B1242D" w14:paraId="613B6A52" w14:textId="77777777" w:rsidTr="00BA085C">
        <w:trPr>
          <w:trHeight w:val="771"/>
          <w:jc w:val="center"/>
        </w:trPr>
        <w:tc>
          <w:tcPr>
            <w:tcW w:w="3823" w:type="dxa"/>
            <w:vAlign w:val="center"/>
          </w:tcPr>
          <w:p w14:paraId="4A64C4C8" w14:textId="3936F5FF" w:rsidR="00BA085C" w:rsidRDefault="00F67A20" w:rsidP="002448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 sprzedaży z faktury VAT</w:t>
            </w:r>
          </w:p>
        </w:tc>
        <w:tc>
          <w:tcPr>
            <w:tcW w:w="6129" w:type="dxa"/>
            <w:noWrap/>
            <w:vAlign w:val="center"/>
          </w:tcPr>
          <w:p w14:paraId="16DE1795" w14:textId="4298D1B1" w:rsidR="00BA085C" w:rsidRPr="00B1242D" w:rsidRDefault="005B213C" w:rsidP="000B4FD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Należy wpisać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datę w formacie DD.MM.RRRR</w:t>
            </w:r>
          </w:p>
        </w:tc>
      </w:tr>
      <w:tr w:rsidR="00BA085C" w:rsidRPr="00A644F7" w14:paraId="7ED48582" w14:textId="77777777" w:rsidTr="00E04C99">
        <w:trPr>
          <w:trHeight w:val="769"/>
          <w:jc w:val="center"/>
        </w:trPr>
        <w:tc>
          <w:tcPr>
            <w:tcW w:w="3823" w:type="dxa"/>
            <w:vAlign w:val="center"/>
          </w:tcPr>
          <w:p w14:paraId="3F6AB8A9" w14:textId="5E63A8A9" w:rsidR="00BA085C" w:rsidRPr="00B1242D" w:rsidRDefault="00F67A20" w:rsidP="002448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nabywcy</w:t>
            </w:r>
          </w:p>
        </w:tc>
        <w:tc>
          <w:tcPr>
            <w:tcW w:w="6129" w:type="dxa"/>
            <w:noWrap/>
            <w:vAlign w:val="center"/>
          </w:tcPr>
          <w:p w14:paraId="7C3B024F" w14:textId="4E60740C" w:rsidR="00BA085C" w:rsidRPr="00A644F7" w:rsidRDefault="00F67A20" w:rsidP="000B4FD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  <w:r w:rsidR="002B61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np. gminy dokonującej zakupu paliwa stałego.</w:t>
            </w:r>
          </w:p>
        </w:tc>
      </w:tr>
      <w:tr w:rsidR="00BA085C" w:rsidRPr="00B1242D" w14:paraId="1CE7330E" w14:textId="77777777" w:rsidTr="00E04C99">
        <w:trPr>
          <w:trHeight w:val="836"/>
          <w:jc w:val="center"/>
        </w:trPr>
        <w:tc>
          <w:tcPr>
            <w:tcW w:w="3823" w:type="dxa"/>
            <w:vAlign w:val="center"/>
          </w:tcPr>
          <w:p w14:paraId="3A12D353" w14:textId="5D771F4E" w:rsidR="00BA085C" w:rsidRPr="00B1242D" w:rsidRDefault="00F67A20" w:rsidP="00244835">
            <w:pPr>
              <w:ind w:left="-112" w:firstLine="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netto paliwa stałego wskazana na fakturze [zł/t]</w:t>
            </w:r>
          </w:p>
        </w:tc>
        <w:tc>
          <w:tcPr>
            <w:tcW w:w="6129" w:type="dxa"/>
            <w:noWrap/>
            <w:vAlign w:val="center"/>
          </w:tcPr>
          <w:p w14:paraId="7F41DDCE" w14:textId="6FB45ED2" w:rsidR="00BA085C" w:rsidRPr="00B1242D" w:rsidRDefault="003E48AB" w:rsidP="000B4FD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Należy podać </w:t>
            </w:r>
            <w:r w:rsidR="00F67A20">
              <w:rPr>
                <w:rFonts w:ascii="Times New Roman" w:hAnsi="Times New Roman" w:cs="Times New Roman"/>
                <w:sz w:val="20"/>
                <w:szCs w:val="20"/>
              </w:rPr>
              <w:t>w złotych za tonę z dokładnością do 2 miejsc po przecinku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A085C" w:rsidRPr="00B1242D" w14:paraId="05621041" w14:textId="77777777" w:rsidTr="00E04C99">
        <w:trPr>
          <w:trHeight w:val="418"/>
          <w:jc w:val="center"/>
        </w:trPr>
        <w:tc>
          <w:tcPr>
            <w:tcW w:w="3823" w:type="dxa"/>
            <w:vAlign w:val="center"/>
          </w:tcPr>
          <w:p w14:paraId="25741DD0" w14:textId="472C5370" w:rsidR="00F67A20" w:rsidRPr="00F67A20" w:rsidRDefault="002B6197" w:rsidP="00F67A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Rzeczywista i</w:t>
            </w:r>
            <w:r w:rsidR="00F67A20" w:rsidRPr="00F67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loś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ć</w:t>
            </w:r>
            <w:r w:rsidR="00F67A20" w:rsidRPr="00F67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paliwa stałego</w:t>
            </w:r>
          </w:p>
          <w:p w14:paraId="13CCEC66" w14:textId="510C42CD" w:rsidR="00BA085C" w:rsidRPr="00BA085C" w:rsidRDefault="00F67A20" w:rsidP="00F67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sprzedanego na podstawie umów, o których mowa w art. 3 ust. 3 Ustawy, a jeżeli podmiot wprowadzający do obrotu jest także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67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innym podmiotem prowadzącym sprzedaż paliwa stałego w ramach zakupu preferencyjnego – na podstawie umów sprzedaży w ramach zakupu preferencyjnego [t]</w:t>
            </w:r>
          </w:p>
        </w:tc>
        <w:tc>
          <w:tcPr>
            <w:tcW w:w="6129" w:type="dxa"/>
            <w:noWrap/>
            <w:vAlign w:val="center"/>
          </w:tcPr>
          <w:p w14:paraId="3795B589" w14:textId="0A89C542" w:rsidR="00BA085C" w:rsidRPr="00B1242D" w:rsidRDefault="00BA085C" w:rsidP="00BA085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Należy </w:t>
            </w:r>
            <w:r w:rsidR="00F67A20">
              <w:rPr>
                <w:rFonts w:ascii="Times New Roman" w:hAnsi="Times New Roman" w:cs="Times New Roman"/>
                <w:sz w:val="20"/>
                <w:szCs w:val="20"/>
              </w:rPr>
              <w:t xml:space="preserve">podać w tonach z dokładnością do </w:t>
            </w:r>
            <w:r w:rsidR="002B6197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F67A20">
              <w:rPr>
                <w:rFonts w:ascii="Times New Roman" w:hAnsi="Times New Roman" w:cs="Times New Roman"/>
                <w:sz w:val="20"/>
                <w:szCs w:val="20"/>
              </w:rPr>
              <w:t>miejsc po przecinku.</w:t>
            </w:r>
          </w:p>
        </w:tc>
      </w:tr>
      <w:tr w:rsidR="00BA085C" w:rsidRPr="00B1242D" w14:paraId="6AF136A7" w14:textId="77777777" w:rsidTr="00BA085C">
        <w:trPr>
          <w:trHeight w:val="968"/>
          <w:jc w:val="center"/>
        </w:trPr>
        <w:tc>
          <w:tcPr>
            <w:tcW w:w="3823" w:type="dxa"/>
            <w:vAlign w:val="center"/>
          </w:tcPr>
          <w:p w14:paraId="586F8E25" w14:textId="62613916" w:rsidR="00BA085C" w:rsidRPr="00DC71B8" w:rsidRDefault="00DB67CB" w:rsidP="00BA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Rzeczywista w</w:t>
            </w:r>
            <w:r w:rsidR="005B213C" w:rsidRPr="005B2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artość netto paliwa stałego wskazana na fakturze VAT [zł]</w:t>
            </w:r>
          </w:p>
        </w:tc>
        <w:tc>
          <w:tcPr>
            <w:tcW w:w="6129" w:type="dxa"/>
            <w:noWrap/>
            <w:vAlign w:val="center"/>
          </w:tcPr>
          <w:p w14:paraId="4AAD06F8" w14:textId="2B120586" w:rsidR="00BA085C" w:rsidRPr="00B1242D" w:rsidRDefault="005B213C" w:rsidP="00BA085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Należy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podać w złotych z dokładnością do 2 miejsc po przecinku.</w:t>
            </w:r>
          </w:p>
        </w:tc>
      </w:tr>
      <w:tr w:rsidR="005B213C" w:rsidRPr="00B1242D" w14:paraId="2790A5F5" w14:textId="77777777" w:rsidTr="00BA085C">
        <w:trPr>
          <w:trHeight w:val="968"/>
          <w:jc w:val="center"/>
        </w:trPr>
        <w:tc>
          <w:tcPr>
            <w:tcW w:w="3823" w:type="dxa"/>
            <w:vAlign w:val="center"/>
          </w:tcPr>
          <w:p w14:paraId="100C8B1B" w14:textId="77777777" w:rsidR="005B213C" w:rsidRPr="005B213C" w:rsidRDefault="005B213C" w:rsidP="005B21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2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podatku VAT</w:t>
            </w:r>
          </w:p>
          <w:p w14:paraId="42CA8759" w14:textId="4C415656" w:rsidR="005B213C" w:rsidRPr="00B1242D" w:rsidRDefault="005B213C" w:rsidP="005B21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2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[%]</w:t>
            </w:r>
          </w:p>
        </w:tc>
        <w:tc>
          <w:tcPr>
            <w:tcW w:w="6129" w:type="dxa"/>
            <w:noWrap/>
            <w:vAlign w:val="center"/>
          </w:tcPr>
          <w:p w14:paraId="07AD89EB" w14:textId="30598DA8" w:rsidR="005B213C" w:rsidRPr="00B1242D" w:rsidRDefault="005B213C" w:rsidP="005B213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Należy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podać w procentach z dokładnością do 2 miejsc po przecinku.</w:t>
            </w:r>
          </w:p>
        </w:tc>
      </w:tr>
      <w:tr w:rsidR="005B213C" w:rsidRPr="00B1242D" w14:paraId="78E80105" w14:textId="77777777" w:rsidTr="00BA085C">
        <w:trPr>
          <w:trHeight w:val="968"/>
          <w:jc w:val="center"/>
        </w:trPr>
        <w:tc>
          <w:tcPr>
            <w:tcW w:w="3823" w:type="dxa"/>
            <w:vAlign w:val="center"/>
          </w:tcPr>
          <w:p w14:paraId="4BDA39AF" w14:textId="46D7DF1A" w:rsidR="005B213C" w:rsidRPr="00C370D4" w:rsidRDefault="00DB67CB" w:rsidP="005B21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Rzeczywista w</w:t>
            </w:r>
            <w:r w:rsidR="005B213C" w:rsidRPr="005B2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artość brutto paliwa stałego wskazana na fakturze VAT [zł]</w:t>
            </w:r>
          </w:p>
        </w:tc>
        <w:tc>
          <w:tcPr>
            <w:tcW w:w="6129" w:type="dxa"/>
            <w:noWrap/>
            <w:vAlign w:val="center"/>
          </w:tcPr>
          <w:p w14:paraId="0DE3D827" w14:textId="5EF34C43" w:rsidR="005B213C" w:rsidRPr="00B1242D" w:rsidRDefault="005B213C" w:rsidP="005B213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Należy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podać w złotych z dokładnością do 2 miejsc po przecinku.</w:t>
            </w:r>
          </w:p>
        </w:tc>
      </w:tr>
      <w:tr w:rsidR="005B213C" w14:paraId="4C3A52D8" w14:textId="77777777" w:rsidTr="008D07AD">
        <w:trPr>
          <w:trHeight w:val="968"/>
          <w:jc w:val="center"/>
        </w:trPr>
        <w:tc>
          <w:tcPr>
            <w:tcW w:w="9952" w:type="dxa"/>
            <w:gridSpan w:val="2"/>
            <w:vAlign w:val="center"/>
          </w:tcPr>
          <w:p w14:paraId="6C3E29F7" w14:textId="6B306529" w:rsidR="005B213C" w:rsidRDefault="005B213C" w:rsidP="005B213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4F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Sekcja – Dane dotyczące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umów</w:t>
            </w:r>
          </w:p>
          <w:p w14:paraId="358BB8B9" w14:textId="55AC5FA3" w:rsidR="005B213C" w:rsidRPr="00B1242D" w:rsidRDefault="005B213C" w:rsidP="005B213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A20">
              <w:rPr>
                <w:rFonts w:ascii="Times New Roman" w:hAnsi="Times New Roman" w:cs="Times New Roman"/>
                <w:sz w:val="20"/>
                <w:szCs w:val="20"/>
              </w:rPr>
              <w:t>(Wszystkie dane dotyczą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umów, na podstawie których wystawiono </w:t>
            </w:r>
            <w:r w:rsidRPr="00F67A20">
              <w:rPr>
                <w:rFonts w:ascii="Times New Roman" w:hAnsi="Times New Roman" w:cs="Times New Roman"/>
                <w:sz w:val="20"/>
                <w:szCs w:val="20"/>
              </w:rPr>
              <w:t>faktur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F67A20">
              <w:rPr>
                <w:rFonts w:ascii="Times New Roman" w:hAnsi="Times New Roman" w:cs="Times New Roman"/>
                <w:sz w:val="20"/>
                <w:szCs w:val="20"/>
              </w:rPr>
              <w:t xml:space="preserve"> VAT potwierdzając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67A20">
              <w:rPr>
                <w:rFonts w:ascii="Times New Roman" w:hAnsi="Times New Roman" w:cs="Times New Roman"/>
                <w:sz w:val="20"/>
                <w:szCs w:val="20"/>
              </w:rPr>
              <w:t xml:space="preserve"> sprzedaż paliwa stałego w okresie objętym wnioskiem)</w:t>
            </w:r>
          </w:p>
        </w:tc>
      </w:tr>
      <w:tr w:rsidR="005B213C" w14:paraId="3F211EAC" w14:textId="77777777" w:rsidTr="00BA085C">
        <w:trPr>
          <w:trHeight w:val="968"/>
          <w:jc w:val="center"/>
        </w:trPr>
        <w:tc>
          <w:tcPr>
            <w:tcW w:w="3823" w:type="dxa"/>
            <w:vAlign w:val="center"/>
          </w:tcPr>
          <w:p w14:paraId="777C0723" w14:textId="1128B7F1" w:rsidR="005B213C" w:rsidRPr="00C370D4" w:rsidRDefault="005B213C" w:rsidP="005B21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2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zawartej umowy</w:t>
            </w:r>
          </w:p>
        </w:tc>
        <w:tc>
          <w:tcPr>
            <w:tcW w:w="6129" w:type="dxa"/>
            <w:noWrap/>
            <w:vAlign w:val="center"/>
          </w:tcPr>
          <w:p w14:paraId="6C2AC053" w14:textId="2228CC6D" w:rsidR="005B213C" w:rsidRDefault="005B213C" w:rsidP="005B213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Należy podać numer umowy</w:t>
            </w:r>
            <w:r w:rsidR="003E48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B213C" w:rsidRPr="00B1242D" w14:paraId="0E2EB58A" w14:textId="77777777" w:rsidTr="00BA085C">
        <w:trPr>
          <w:trHeight w:val="968"/>
          <w:jc w:val="center"/>
        </w:trPr>
        <w:tc>
          <w:tcPr>
            <w:tcW w:w="3823" w:type="dxa"/>
            <w:vAlign w:val="center"/>
          </w:tcPr>
          <w:p w14:paraId="62337EB6" w14:textId="230BC8DC" w:rsidR="005B213C" w:rsidRPr="00C370D4" w:rsidRDefault="005B213C" w:rsidP="005B21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2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Data zawarcia umowy</w:t>
            </w:r>
          </w:p>
        </w:tc>
        <w:tc>
          <w:tcPr>
            <w:tcW w:w="6129" w:type="dxa"/>
            <w:noWrap/>
            <w:vAlign w:val="center"/>
          </w:tcPr>
          <w:p w14:paraId="6C90E85A" w14:textId="4B9DF8BE" w:rsidR="005B213C" w:rsidRPr="00B1242D" w:rsidRDefault="005B213C" w:rsidP="005B213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Należy wpisać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datę w formacie DD.MM.RRRR</w:t>
            </w:r>
          </w:p>
        </w:tc>
      </w:tr>
      <w:tr w:rsidR="005B213C" w:rsidRPr="00B1242D" w14:paraId="70ED5E4E" w14:textId="77777777" w:rsidTr="00BA085C">
        <w:trPr>
          <w:trHeight w:val="968"/>
          <w:jc w:val="center"/>
        </w:trPr>
        <w:tc>
          <w:tcPr>
            <w:tcW w:w="3823" w:type="dxa"/>
            <w:vAlign w:val="center"/>
          </w:tcPr>
          <w:p w14:paraId="56944A3E" w14:textId="77777777" w:rsidR="003E48AB" w:rsidRPr="003E48AB" w:rsidRDefault="003E48AB" w:rsidP="003E48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zawartej umowy:</w:t>
            </w:r>
          </w:p>
          <w:p w14:paraId="11F1161A" w14:textId="77777777" w:rsidR="003E48AB" w:rsidRPr="003E48AB" w:rsidRDefault="003E48AB" w:rsidP="003E48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Sprzedaż paliwa stałego gminom, gminom sąsiednim lub innym podmiotom na podstawie umów, o których mowa w art. 3 ust. 3 Ustawy.</w:t>
            </w:r>
          </w:p>
          <w:p w14:paraId="68E9944C" w14:textId="77777777" w:rsidR="003E48AB" w:rsidRPr="003E48AB" w:rsidRDefault="003E48AB" w:rsidP="003E48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Sprzedaż paliwa stałego w ramach zakupu preferencyjnego - na podstawie umów sprzedaży w ramach zakupu preferencyjnego.</w:t>
            </w:r>
          </w:p>
          <w:p w14:paraId="30F737E4" w14:textId="63EB11EE" w:rsidR="005B213C" w:rsidRPr="00C370D4" w:rsidRDefault="003E48AB" w:rsidP="003E48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Sprzedaż paliwa stałego na podstawie umów sprzedaży zawartych od dnia 1 lipca 2022 r. do dnia wejścia w życie Ustawy.</w:t>
            </w:r>
          </w:p>
        </w:tc>
        <w:tc>
          <w:tcPr>
            <w:tcW w:w="6129" w:type="dxa"/>
            <w:noWrap/>
            <w:vAlign w:val="center"/>
          </w:tcPr>
          <w:p w14:paraId="1727E79E" w14:textId="5A083FE3" w:rsidR="005B213C" w:rsidRPr="00B1242D" w:rsidRDefault="003E48AB" w:rsidP="005B213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Należy wpisać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liczbę z zakresu 1-3, 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bez znaków specjalnych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E48AB" w:rsidRPr="00B1242D" w14:paraId="1D28C742" w14:textId="77777777" w:rsidTr="00BA085C">
        <w:trPr>
          <w:trHeight w:val="968"/>
          <w:jc w:val="center"/>
        </w:trPr>
        <w:tc>
          <w:tcPr>
            <w:tcW w:w="3823" w:type="dxa"/>
            <w:vAlign w:val="center"/>
          </w:tcPr>
          <w:p w14:paraId="2BCF8982" w14:textId="77777777" w:rsidR="003E48AB" w:rsidRPr="003E48AB" w:rsidRDefault="003E48AB" w:rsidP="003E48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Nr aneksu </w:t>
            </w:r>
          </w:p>
          <w:p w14:paraId="53DB0383" w14:textId="77777777" w:rsidR="003E48AB" w:rsidRPr="003E48AB" w:rsidRDefault="003E48AB" w:rsidP="003E48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(wypełnić jeżeli w rodzaju zawartej umowy wybrano:</w:t>
            </w:r>
          </w:p>
          <w:p w14:paraId="145E0F4A" w14:textId="02834FF9" w:rsidR="003E48AB" w:rsidRPr="00C370D4" w:rsidRDefault="003E48AB" w:rsidP="003E48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Sprzedaż paliwa stałego na podstawie umów sprzedaży zawartych od dnia 1 lipca 2022 r. do dnia wejścia w życie Ustawy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6129" w:type="dxa"/>
            <w:noWrap/>
            <w:vAlign w:val="center"/>
          </w:tcPr>
          <w:p w14:paraId="777D4E11" w14:textId="74A612B6" w:rsidR="003E48AB" w:rsidRPr="00B1242D" w:rsidRDefault="003E48AB" w:rsidP="003E48AB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Należy podać numer aneksu.</w:t>
            </w:r>
          </w:p>
        </w:tc>
      </w:tr>
      <w:tr w:rsidR="003E48AB" w:rsidRPr="00B1242D" w14:paraId="3F256FFC" w14:textId="77777777" w:rsidTr="00BA085C">
        <w:trPr>
          <w:trHeight w:val="968"/>
          <w:jc w:val="center"/>
        </w:trPr>
        <w:tc>
          <w:tcPr>
            <w:tcW w:w="3823" w:type="dxa"/>
            <w:vAlign w:val="center"/>
          </w:tcPr>
          <w:p w14:paraId="02527DF2" w14:textId="77777777" w:rsidR="003E48AB" w:rsidRPr="003E48AB" w:rsidRDefault="003E48AB" w:rsidP="003E48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zawarcia aneksu lub dokonania innych czynności prawnych i faktycznych (wypełnić jeżeli w rodzaju zawartej umowy wybrano:</w:t>
            </w:r>
          </w:p>
          <w:p w14:paraId="4070E3CD" w14:textId="31B66303" w:rsidR="003E48AB" w:rsidRPr="00C370D4" w:rsidRDefault="003E48AB" w:rsidP="003E48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Sprzedaż paliwa stałego na podstawie umów sprzedaży zawartych od dnia 1 lipca 2022 r. do dnia wejścia w życie Ustawy).</w:t>
            </w:r>
          </w:p>
        </w:tc>
        <w:tc>
          <w:tcPr>
            <w:tcW w:w="6129" w:type="dxa"/>
            <w:noWrap/>
            <w:vAlign w:val="center"/>
          </w:tcPr>
          <w:p w14:paraId="45E00B7C" w14:textId="2AA7F54B" w:rsidR="003E48AB" w:rsidRPr="00B1242D" w:rsidRDefault="003E48AB" w:rsidP="003E48AB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Należy wpisać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datę w formacie DD.MM.RRRR</w:t>
            </w:r>
          </w:p>
        </w:tc>
      </w:tr>
      <w:tr w:rsidR="003E48AB" w:rsidRPr="00B1242D" w14:paraId="002B428D" w14:textId="77777777" w:rsidTr="00BA085C">
        <w:trPr>
          <w:trHeight w:val="968"/>
          <w:jc w:val="center"/>
        </w:trPr>
        <w:tc>
          <w:tcPr>
            <w:tcW w:w="3823" w:type="dxa"/>
            <w:vAlign w:val="center"/>
          </w:tcPr>
          <w:p w14:paraId="39B50E0B" w14:textId="4ADBE520" w:rsidR="003E48AB" w:rsidRPr="00C370D4" w:rsidRDefault="003E48AB" w:rsidP="003E48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strony umowy</w:t>
            </w:r>
          </w:p>
        </w:tc>
        <w:tc>
          <w:tcPr>
            <w:tcW w:w="6129" w:type="dxa"/>
            <w:noWrap/>
            <w:vAlign w:val="center"/>
          </w:tcPr>
          <w:p w14:paraId="71E88460" w14:textId="76F37395" w:rsidR="003E48AB" w:rsidRPr="00B1242D" w:rsidRDefault="003E48AB" w:rsidP="003E48AB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Należy podać nazwę drugiej strony umowy.</w:t>
            </w:r>
          </w:p>
        </w:tc>
      </w:tr>
      <w:tr w:rsidR="003E48AB" w:rsidRPr="00B1242D" w14:paraId="4F222FB1" w14:textId="77777777" w:rsidTr="00BA085C">
        <w:trPr>
          <w:trHeight w:val="968"/>
          <w:jc w:val="center"/>
        </w:trPr>
        <w:tc>
          <w:tcPr>
            <w:tcW w:w="3823" w:type="dxa"/>
            <w:vAlign w:val="center"/>
          </w:tcPr>
          <w:p w14:paraId="16A4CF73" w14:textId="0F77CFB4" w:rsidR="003E48AB" w:rsidRPr="00C370D4" w:rsidRDefault="003E48AB" w:rsidP="003E48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NIP strony umowy</w:t>
            </w:r>
          </w:p>
        </w:tc>
        <w:tc>
          <w:tcPr>
            <w:tcW w:w="6129" w:type="dxa"/>
            <w:noWrap/>
            <w:vAlign w:val="center"/>
          </w:tcPr>
          <w:p w14:paraId="4BB73968" w14:textId="414E6131" w:rsidR="003E48AB" w:rsidRPr="00B1242D" w:rsidRDefault="003E48AB" w:rsidP="003E48AB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Należy podać nr NIP drugiej strony umowy.</w:t>
            </w:r>
          </w:p>
        </w:tc>
      </w:tr>
      <w:tr w:rsidR="003E48AB" w:rsidRPr="00B1242D" w14:paraId="25B18F2B" w14:textId="77777777" w:rsidTr="00BA085C">
        <w:trPr>
          <w:trHeight w:val="968"/>
          <w:jc w:val="center"/>
        </w:trPr>
        <w:tc>
          <w:tcPr>
            <w:tcW w:w="3823" w:type="dxa"/>
            <w:vAlign w:val="center"/>
          </w:tcPr>
          <w:p w14:paraId="553F83D3" w14:textId="7D57F0A8" w:rsidR="003E48AB" w:rsidRPr="00C370D4" w:rsidRDefault="003E48AB" w:rsidP="003E48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paliwa stałego określona w umowie [t]</w:t>
            </w:r>
          </w:p>
        </w:tc>
        <w:tc>
          <w:tcPr>
            <w:tcW w:w="6129" w:type="dxa"/>
            <w:noWrap/>
            <w:vAlign w:val="center"/>
          </w:tcPr>
          <w:p w14:paraId="00B11CFC" w14:textId="18E63A11" w:rsidR="003E48AB" w:rsidRPr="00B1242D" w:rsidRDefault="003E48AB" w:rsidP="003E48AB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Należy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podać w tonach z dokładnością do 2 miejsc po przecinku.</w:t>
            </w:r>
          </w:p>
        </w:tc>
      </w:tr>
      <w:tr w:rsidR="003E48AB" w:rsidRPr="00B1242D" w14:paraId="52832D15" w14:textId="77777777" w:rsidTr="00BA085C">
        <w:trPr>
          <w:trHeight w:val="968"/>
          <w:jc w:val="center"/>
        </w:trPr>
        <w:tc>
          <w:tcPr>
            <w:tcW w:w="3823" w:type="dxa"/>
            <w:vAlign w:val="center"/>
          </w:tcPr>
          <w:p w14:paraId="38A57C0E" w14:textId="2CF32990" w:rsidR="003E48AB" w:rsidRPr="00C370D4" w:rsidRDefault="00DB67CB" w:rsidP="003E48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Rzeczywista i</w:t>
            </w:r>
            <w:r w:rsidR="003E48AB" w:rsidRPr="003E4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lość paliwa stałego sprzedanego w okresie objętym wnioskiem [t]</w:t>
            </w:r>
          </w:p>
        </w:tc>
        <w:tc>
          <w:tcPr>
            <w:tcW w:w="6129" w:type="dxa"/>
            <w:noWrap/>
            <w:vAlign w:val="center"/>
          </w:tcPr>
          <w:p w14:paraId="3F950239" w14:textId="4D7732E1" w:rsidR="003E48AB" w:rsidRPr="00B1242D" w:rsidRDefault="003E48AB" w:rsidP="003E48AB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Należy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podać w tonach z dokładnością do </w:t>
            </w:r>
            <w:r w:rsidR="00DB67CB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miejsc po przecinku.</w:t>
            </w:r>
          </w:p>
        </w:tc>
      </w:tr>
      <w:tr w:rsidR="003E48AB" w:rsidRPr="00B1242D" w14:paraId="1FD2FBAC" w14:textId="77777777" w:rsidTr="00BA085C">
        <w:trPr>
          <w:trHeight w:val="968"/>
          <w:jc w:val="center"/>
        </w:trPr>
        <w:tc>
          <w:tcPr>
            <w:tcW w:w="3823" w:type="dxa"/>
            <w:vAlign w:val="center"/>
          </w:tcPr>
          <w:p w14:paraId="0D655972" w14:textId="078E3509" w:rsidR="003E48AB" w:rsidRPr="00C370D4" w:rsidRDefault="003E48AB" w:rsidP="003E48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netto sprzedaży paliwa stałego w okresie objętym wnioskiem wskazana w umowie [zł/t]</w:t>
            </w:r>
          </w:p>
        </w:tc>
        <w:tc>
          <w:tcPr>
            <w:tcW w:w="6129" w:type="dxa"/>
            <w:noWrap/>
            <w:vAlign w:val="center"/>
          </w:tcPr>
          <w:p w14:paraId="04252397" w14:textId="268A60B6" w:rsidR="003E48AB" w:rsidRPr="00B1242D" w:rsidRDefault="003E48AB" w:rsidP="003E48AB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Należy podać w złotych za tonę z dokładnością do 2 miejsc po przecinku.</w:t>
            </w:r>
          </w:p>
        </w:tc>
      </w:tr>
      <w:tr w:rsidR="003E48AB" w:rsidRPr="00B1242D" w14:paraId="77E861E1" w14:textId="77777777" w:rsidTr="00BA085C">
        <w:trPr>
          <w:trHeight w:val="968"/>
          <w:jc w:val="center"/>
        </w:trPr>
        <w:tc>
          <w:tcPr>
            <w:tcW w:w="3823" w:type="dxa"/>
            <w:vAlign w:val="center"/>
          </w:tcPr>
          <w:p w14:paraId="7C0DC894" w14:textId="75C22FC1" w:rsidR="003E48AB" w:rsidRPr="00C370D4" w:rsidRDefault="003E48AB" w:rsidP="003E48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 sprzedaży paliwa stałego w okresie objętym wnioskiem o wypłatę rekompensaty wskazana w umowie [zł/t]</w:t>
            </w:r>
          </w:p>
        </w:tc>
        <w:tc>
          <w:tcPr>
            <w:tcW w:w="6129" w:type="dxa"/>
            <w:noWrap/>
            <w:vAlign w:val="center"/>
          </w:tcPr>
          <w:p w14:paraId="37D4C077" w14:textId="04A1A6C2" w:rsidR="003E48AB" w:rsidRPr="00B1242D" w:rsidRDefault="003E48AB" w:rsidP="003E48AB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Należy podać w złotych za tonę z dokładnością do 2 miejsc po przecinku.</w:t>
            </w:r>
          </w:p>
        </w:tc>
      </w:tr>
      <w:tr w:rsidR="003E48AB" w:rsidRPr="00B1242D" w14:paraId="17AE5123" w14:textId="77777777" w:rsidTr="00BA085C">
        <w:trPr>
          <w:trHeight w:val="968"/>
          <w:jc w:val="center"/>
        </w:trPr>
        <w:tc>
          <w:tcPr>
            <w:tcW w:w="3823" w:type="dxa"/>
            <w:vAlign w:val="center"/>
          </w:tcPr>
          <w:p w14:paraId="27CE3120" w14:textId="759544D3" w:rsidR="003E48AB" w:rsidRPr="00C370D4" w:rsidRDefault="00DB67CB" w:rsidP="003E48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Rzeczywisty u</w:t>
            </w:r>
            <w:r w:rsidR="003E48AB" w:rsidRPr="003E4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zasadniony średni koszt jednostkowy paliwa stałego w okresie objętym wnioskiem, o którym mowa w art. 15 ust. 2 Ustawy [zł/t]</w:t>
            </w:r>
          </w:p>
        </w:tc>
        <w:tc>
          <w:tcPr>
            <w:tcW w:w="6129" w:type="dxa"/>
            <w:noWrap/>
            <w:vAlign w:val="center"/>
          </w:tcPr>
          <w:p w14:paraId="2C3F6910" w14:textId="28DA0976" w:rsidR="003E48AB" w:rsidRPr="00B1242D" w:rsidRDefault="003E48AB" w:rsidP="003E48AB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stała w okresie objętym wnioskiem. Należy podać w złotych za</w:t>
            </w:r>
            <w:r w:rsidR="009B7D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tonę z dokładnością do 2 miejsc po przecinku.</w:t>
            </w:r>
          </w:p>
        </w:tc>
      </w:tr>
      <w:tr w:rsidR="003E48AB" w:rsidRPr="00B1242D" w14:paraId="768DCE28" w14:textId="77777777" w:rsidTr="00BA085C">
        <w:trPr>
          <w:trHeight w:val="968"/>
          <w:jc w:val="center"/>
        </w:trPr>
        <w:tc>
          <w:tcPr>
            <w:tcW w:w="3823" w:type="dxa"/>
            <w:vAlign w:val="center"/>
          </w:tcPr>
          <w:p w14:paraId="52C4E81E" w14:textId="06899DA1" w:rsidR="003E48AB" w:rsidRPr="00C370D4" w:rsidRDefault="00DB67CB" w:rsidP="003E48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Rzeczywista s</w:t>
            </w:r>
            <w:r w:rsidR="003E48AB" w:rsidRPr="003E4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uma ujętych w księgach rachunkowych  uzasadnionych kosztów, o których mowa w art. 15 ust. 3 Ustawy w okresie objętym wnioskiem o wypłatę rekompensaty [zł]</w:t>
            </w:r>
          </w:p>
        </w:tc>
        <w:tc>
          <w:tcPr>
            <w:tcW w:w="6129" w:type="dxa"/>
            <w:noWrap/>
            <w:vAlign w:val="center"/>
          </w:tcPr>
          <w:p w14:paraId="6F03128E" w14:textId="3D292E40" w:rsidR="003E48AB" w:rsidRDefault="003E48AB" w:rsidP="003E48AB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Wartość wyliczona </w:t>
            </w:r>
            <w:r w:rsidRPr="003E48AB">
              <w:rPr>
                <w:rFonts w:ascii="Times New Roman" w:hAnsi="Times New Roman" w:cs="Times New Roman"/>
                <w:sz w:val="20"/>
                <w:szCs w:val="20"/>
              </w:rPr>
              <w:t>dla każdej umowy 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rębnie, stanowiąca </w:t>
            </w:r>
            <w:r w:rsidRPr="003E48AB">
              <w:rPr>
                <w:rFonts w:ascii="Times New Roman" w:hAnsi="Times New Roman" w:cs="Times New Roman"/>
                <w:sz w:val="20"/>
                <w:szCs w:val="20"/>
              </w:rPr>
              <w:t>w okresie objętym wnioskiem iloczyn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48AB">
              <w:rPr>
                <w:rFonts w:ascii="Times New Roman" w:hAnsi="Times New Roman" w:cs="Times New Roman"/>
                <w:sz w:val="20"/>
                <w:szCs w:val="20"/>
              </w:rPr>
              <w:t>ilości paliwa stałego sprzedanego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</w:t>
            </w:r>
            <w:r w:rsidR="009B7D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podstawie danej umowy</w:t>
            </w:r>
            <w:r w:rsidRPr="003E4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3E48AB">
              <w:rPr>
                <w:rFonts w:ascii="Times New Roman" w:hAnsi="Times New Roman" w:cs="Times New Roman"/>
                <w:sz w:val="20"/>
                <w:szCs w:val="20"/>
              </w:rPr>
              <w:t>uzasadnion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ego </w:t>
            </w:r>
            <w:r w:rsidRPr="003E48AB">
              <w:rPr>
                <w:rFonts w:ascii="Times New Roman" w:hAnsi="Times New Roman" w:cs="Times New Roman"/>
                <w:sz w:val="20"/>
                <w:szCs w:val="20"/>
              </w:rPr>
              <w:t>średni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Pr="003E48AB">
              <w:rPr>
                <w:rFonts w:ascii="Times New Roman" w:hAnsi="Times New Roman" w:cs="Times New Roman"/>
                <w:sz w:val="20"/>
                <w:szCs w:val="20"/>
              </w:rPr>
              <w:t xml:space="preserve"> koszt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3E48AB">
              <w:rPr>
                <w:rFonts w:ascii="Times New Roman" w:hAnsi="Times New Roman" w:cs="Times New Roman"/>
                <w:sz w:val="20"/>
                <w:szCs w:val="20"/>
              </w:rPr>
              <w:t xml:space="preserve"> jednostkow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ego.</w:t>
            </w:r>
          </w:p>
          <w:p w14:paraId="67099B0A" w14:textId="277334A4" w:rsidR="003E48AB" w:rsidRPr="00B1242D" w:rsidRDefault="003E48AB" w:rsidP="003E48AB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Należy podać w złotych z dokładnością do 2 miejsc po przecinku.</w:t>
            </w:r>
          </w:p>
        </w:tc>
      </w:tr>
    </w:tbl>
    <w:p w14:paraId="14A1F12F" w14:textId="19D30260" w:rsidR="00614CBE" w:rsidRDefault="00614CBE">
      <w:pPr>
        <w:rPr>
          <w:b/>
          <w:bCs/>
        </w:rPr>
      </w:pPr>
    </w:p>
    <w:p w14:paraId="0727F530" w14:textId="00CEF97A" w:rsidR="00BA085C" w:rsidRPr="00630DEF" w:rsidRDefault="00BA085C" w:rsidP="00BA085C">
      <w:pPr>
        <w:ind w:hanging="709"/>
        <w:rPr>
          <w:rFonts w:ascii="Times New Roman" w:hAnsi="Times New Roman" w:cs="Times New Roman"/>
          <w:sz w:val="20"/>
          <w:szCs w:val="20"/>
        </w:rPr>
      </w:pPr>
      <w:r w:rsidRPr="00630DEF">
        <w:rPr>
          <w:rFonts w:ascii="Times New Roman" w:hAnsi="Times New Roman" w:cs="Times New Roman"/>
          <w:sz w:val="20"/>
          <w:szCs w:val="20"/>
        </w:rPr>
        <w:t>Załączniki do Instrukcji:</w:t>
      </w:r>
    </w:p>
    <w:p w14:paraId="006FAB1F" w14:textId="1363AD8C" w:rsidR="00630DEF" w:rsidRPr="00630DEF" w:rsidRDefault="00D0748A" w:rsidP="00630DEF">
      <w:pPr>
        <w:spacing w:after="0"/>
        <w:ind w:hanging="709"/>
        <w:jc w:val="both"/>
        <w:rPr>
          <w:rFonts w:ascii="Times New Roman" w:hAnsi="Times New Roman" w:cs="Times New Roman"/>
          <w:sz w:val="20"/>
          <w:szCs w:val="20"/>
        </w:rPr>
      </w:pPr>
      <w:r w:rsidRPr="00630DEF">
        <w:rPr>
          <w:rFonts w:ascii="Times New Roman" w:hAnsi="Times New Roman" w:cs="Times New Roman"/>
          <w:sz w:val="20"/>
          <w:szCs w:val="20"/>
        </w:rPr>
        <w:t>Wzór wniosku Część A – Wniosek o wypłatę rekompensaty</w:t>
      </w:r>
      <w:r w:rsidR="00EC4448" w:rsidRPr="00630DEF">
        <w:rPr>
          <w:rFonts w:ascii="Times New Roman" w:hAnsi="Times New Roman" w:cs="Times New Roman"/>
          <w:sz w:val="20"/>
          <w:szCs w:val="20"/>
        </w:rPr>
        <w:t>.</w:t>
      </w:r>
    </w:p>
    <w:p w14:paraId="0EC39FA5" w14:textId="3D885099" w:rsidR="00630DEF" w:rsidRPr="00630DEF" w:rsidRDefault="00EC4448" w:rsidP="00630DEF">
      <w:pPr>
        <w:spacing w:after="0"/>
        <w:ind w:hanging="709"/>
        <w:jc w:val="both"/>
        <w:rPr>
          <w:rFonts w:ascii="Times New Roman" w:hAnsi="Times New Roman" w:cs="Times New Roman"/>
          <w:sz w:val="20"/>
          <w:szCs w:val="20"/>
        </w:rPr>
      </w:pPr>
      <w:r w:rsidRPr="00630DEF">
        <w:rPr>
          <w:rFonts w:ascii="Times New Roman" w:hAnsi="Times New Roman" w:cs="Times New Roman"/>
          <w:sz w:val="20"/>
          <w:szCs w:val="20"/>
        </w:rPr>
        <w:t xml:space="preserve">Wzór wniosku </w:t>
      </w:r>
      <w:r w:rsidR="00BA085C" w:rsidRPr="00630DEF">
        <w:rPr>
          <w:rFonts w:ascii="Times New Roman" w:hAnsi="Times New Roman" w:cs="Times New Roman"/>
          <w:sz w:val="20"/>
          <w:szCs w:val="20"/>
        </w:rPr>
        <w:t>Część B</w:t>
      </w:r>
      <w:r w:rsidR="001A282D" w:rsidRPr="00630DEF">
        <w:rPr>
          <w:rFonts w:ascii="Times New Roman" w:hAnsi="Times New Roman" w:cs="Times New Roman"/>
          <w:sz w:val="20"/>
          <w:szCs w:val="20"/>
        </w:rPr>
        <w:t xml:space="preserve"> </w:t>
      </w:r>
      <w:r w:rsidRPr="00630DEF">
        <w:rPr>
          <w:rFonts w:ascii="Times New Roman" w:hAnsi="Times New Roman" w:cs="Times New Roman"/>
          <w:sz w:val="20"/>
          <w:szCs w:val="20"/>
        </w:rPr>
        <w:t xml:space="preserve">– </w:t>
      </w:r>
      <w:r w:rsidR="001A282D" w:rsidRPr="00630DEF">
        <w:rPr>
          <w:rFonts w:ascii="Times New Roman" w:hAnsi="Times New Roman" w:cs="Times New Roman"/>
          <w:sz w:val="20"/>
          <w:szCs w:val="20"/>
        </w:rPr>
        <w:t>Zestawienie faktur i umów</w:t>
      </w:r>
      <w:r w:rsidRPr="00630DEF">
        <w:rPr>
          <w:rFonts w:ascii="Times New Roman" w:hAnsi="Times New Roman" w:cs="Times New Roman"/>
          <w:sz w:val="20"/>
          <w:szCs w:val="20"/>
        </w:rPr>
        <w:t>.</w:t>
      </w:r>
    </w:p>
    <w:p w14:paraId="0711CC01" w14:textId="2645F635" w:rsidR="00BA085C" w:rsidRPr="00630DEF" w:rsidRDefault="00BA085C" w:rsidP="00630DEF">
      <w:pPr>
        <w:spacing w:after="0"/>
        <w:ind w:hanging="709"/>
        <w:jc w:val="both"/>
        <w:rPr>
          <w:rFonts w:ascii="Times New Roman" w:hAnsi="Times New Roman" w:cs="Times New Roman"/>
          <w:sz w:val="20"/>
          <w:szCs w:val="20"/>
        </w:rPr>
      </w:pPr>
      <w:r w:rsidRPr="00630DEF">
        <w:rPr>
          <w:rFonts w:ascii="Times New Roman" w:hAnsi="Times New Roman" w:cs="Times New Roman"/>
          <w:sz w:val="20"/>
          <w:szCs w:val="20"/>
        </w:rPr>
        <w:t>Zgoda na prowadzenie postępowania administracyjnego w formie elektronicznej</w:t>
      </w:r>
      <w:r w:rsidR="00EC4448" w:rsidRPr="00630DEF">
        <w:rPr>
          <w:rFonts w:ascii="Times New Roman" w:hAnsi="Times New Roman" w:cs="Times New Roman"/>
          <w:sz w:val="20"/>
          <w:szCs w:val="20"/>
        </w:rPr>
        <w:t>.</w:t>
      </w:r>
      <w:r w:rsidRPr="00630DE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0ED5AC" w14:textId="391381B3" w:rsidR="00BA085C" w:rsidRPr="00630DEF" w:rsidRDefault="001A282D" w:rsidP="009B7DF5">
      <w:pPr>
        <w:spacing w:after="0"/>
        <w:ind w:hanging="709"/>
        <w:jc w:val="both"/>
        <w:rPr>
          <w:rFonts w:ascii="Times New Roman" w:hAnsi="Times New Roman" w:cs="Times New Roman"/>
          <w:sz w:val="20"/>
          <w:szCs w:val="20"/>
        </w:rPr>
      </w:pPr>
      <w:r w:rsidRPr="00630DEF">
        <w:rPr>
          <w:rFonts w:ascii="Times New Roman" w:hAnsi="Times New Roman" w:cs="Times New Roman"/>
          <w:sz w:val="20"/>
          <w:szCs w:val="20"/>
        </w:rPr>
        <w:t xml:space="preserve">Oświadczenie o zgodności danych i informacji podanych we wniosku o </w:t>
      </w:r>
      <w:r w:rsidR="00A26FEA">
        <w:rPr>
          <w:rFonts w:ascii="Times New Roman" w:hAnsi="Times New Roman" w:cs="Times New Roman"/>
          <w:sz w:val="20"/>
          <w:szCs w:val="20"/>
        </w:rPr>
        <w:t>rozliczenie</w:t>
      </w:r>
      <w:r w:rsidRPr="00630DEF">
        <w:rPr>
          <w:rFonts w:ascii="Times New Roman" w:hAnsi="Times New Roman" w:cs="Times New Roman"/>
          <w:sz w:val="20"/>
          <w:szCs w:val="20"/>
        </w:rPr>
        <w:t xml:space="preserve"> rekompensaty z prawdą</w:t>
      </w:r>
      <w:r w:rsidR="00EC4448" w:rsidRPr="00630DEF">
        <w:rPr>
          <w:rFonts w:ascii="Times New Roman" w:hAnsi="Times New Roman" w:cs="Times New Roman"/>
          <w:sz w:val="20"/>
          <w:szCs w:val="20"/>
        </w:rPr>
        <w:t>.</w:t>
      </w:r>
    </w:p>
    <w:sectPr w:rsidR="00BA085C" w:rsidRPr="00630DEF" w:rsidSect="00BD665E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6C3D" w14:textId="77777777" w:rsidR="00402F4C" w:rsidRDefault="00402F4C" w:rsidP="00983C84">
      <w:pPr>
        <w:spacing w:after="0" w:line="240" w:lineRule="auto"/>
      </w:pPr>
      <w:r>
        <w:separator/>
      </w:r>
    </w:p>
  </w:endnote>
  <w:endnote w:type="continuationSeparator" w:id="0">
    <w:p w14:paraId="5E0B2E63" w14:textId="77777777" w:rsidR="00402F4C" w:rsidRDefault="00402F4C" w:rsidP="0098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2140679"/>
      <w:docPartObj>
        <w:docPartGallery w:val="Page Numbers (Bottom of Page)"/>
        <w:docPartUnique/>
      </w:docPartObj>
    </w:sdtPr>
    <w:sdtContent>
      <w:p w14:paraId="5453C0CA" w14:textId="14CB4945" w:rsidR="00983C84" w:rsidRDefault="00983C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CBAF8A" w14:textId="5DF0BBEE" w:rsidR="00983C84" w:rsidRDefault="00983C84" w:rsidP="00D366B9">
    <w:pPr>
      <w:pStyle w:val="Stopka"/>
      <w:jc w:val="center"/>
    </w:pPr>
    <w:r>
      <w:t>Wersja 1</w:t>
    </w:r>
    <w:r w:rsidR="00D366B9"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2DED" w14:textId="77777777" w:rsidR="00402F4C" w:rsidRDefault="00402F4C" w:rsidP="00983C84">
      <w:pPr>
        <w:spacing w:after="0" w:line="240" w:lineRule="auto"/>
      </w:pPr>
      <w:r>
        <w:separator/>
      </w:r>
    </w:p>
  </w:footnote>
  <w:footnote w:type="continuationSeparator" w:id="0">
    <w:p w14:paraId="500F125E" w14:textId="77777777" w:rsidR="00402F4C" w:rsidRDefault="00402F4C" w:rsidP="00983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C83"/>
    <w:multiLevelType w:val="hybridMultilevel"/>
    <w:tmpl w:val="8EE460D0"/>
    <w:lvl w:ilvl="0" w:tplc="976C981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F5963"/>
    <w:multiLevelType w:val="hybridMultilevel"/>
    <w:tmpl w:val="51A0F482"/>
    <w:lvl w:ilvl="0" w:tplc="A13C20F2">
      <w:start w:val="1"/>
      <w:numFmt w:val="decimal"/>
      <w:lvlText w:val="%1."/>
      <w:lvlJc w:val="left"/>
      <w:pPr>
        <w:ind w:left="95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3105D"/>
    <w:multiLevelType w:val="hybridMultilevel"/>
    <w:tmpl w:val="0090D2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D58DB"/>
    <w:multiLevelType w:val="hybridMultilevel"/>
    <w:tmpl w:val="BB6C9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C53A6D"/>
    <w:multiLevelType w:val="hybridMultilevel"/>
    <w:tmpl w:val="650870DE"/>
    <w:lvl w:ilvl="0" w:tplc="976C98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63F66748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33C3E"/>
    <w:multiLevelType w:val="hybridMultilevel"/>
    <w:tmpl w:val="0C6272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F86608"/>
    <w:multiLevelType w:val="hybridMultilevel"/>
    <w:tmpl w:val="942004A0"/>
    <w:lvl w:ilvl="0" w:tplc="52EC88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344DDD"/>
    <w:multiLevelType w:val="hybridMultilevel"/>
    <w:tmpl w:val="44B68F40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4DF33ACD"/>
    <w:multiLevelType w:val="hybridMultilevel"/>
    <w:tmpl w:val="4A1C9FB8"/>
    <w:lvl w:ilvl="0" w:tplc="49A23DCC">
      <w:start w:val="1"/>
      <w:numFmt w:val="decimal"/>
      <w:lvlText w:val="%1."/>
      <w:lvlJc w:val="left"/>
      <w:pPr>
        <w:ind w:left="9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4" w:hanging="360"/>
      </w:pPr>
    </w:lvl>
    <w:lvl w:ilvl="2" w:tplc="0415001B" w:tentative="1">
      <w:start w:val="1"/>
      <w:numFmt w:val="lowerRoman"/>
      <w:lvlText w:val="%3."/>
      <w:lvlJc w:val="right"/>
      <w:pPr>
        <w:ind w:left="2394" w:hanging="180"/>
      </w:pPr>
    </w:lvl>
    <w:lvl w:ilvl="3" w:tplc="0415000F" w:tentative="1">
      <w:start w:val="1"/>
      <w:numFmt w:val="decimal"/>
      <w:lvlText w:val="%4."/>
      <w:lvlJc w:val="left"/>
      <w:pPr>
        <w:ind w:left="3114" w:hanging="360"/>
      </w:pPr>
    </w:lvl>
    <w:lvl w:ilvl="4" w:tplc="04150019" w:tentative="1">
      <w:start w:val="1"/>
      <w:numFmt w:val="lowerLetter"/>
      <w:lvlText w:val="%5."/>
      <w:lvlJc w:val="left"/>
      <w:pPr>
        <w:ind w:left="3834" w:hanging="360"/>
      </w:pPr>
    </w:lvl>
    <w:lvl w:ilvl="5" w:tplc="0415001B" w:tentative="1">
      <w:start w:val="1"/>
      <w:numFmt w:val="lowerRoman"/>
      <w:lvlText w:val="%6."/>
      <w:lvlJc w:val="right"/>
      <w:pPr>
        <w:ind w:left="4554" w:hanging="180"/>
      </w:pPr>
    </w:lvl>
    <w:lvl w:ilvl="6" w:tplc="0415000F" w:tentative="1">
      <w:start w:val="1"/>
      <w:numFmt w:val="decimal"/>
      <w:lvlText w:val="%7."/>
      <w:lvlJc w:val="left"/>
      <w:pPr>
        <w:ind w:left="5274" w:hanging="360"/>
      </w:pPr>
    </w:lvl>
    <w:lvl w:ilvl="7" w:tplc="04150019" w:tentative="1">
      <w:start w:val="1"/>
      <w:numFmt w:val="lowerLetter"/>
      <w:lvlText w:val="%8."/>
      <w:lvlJc w:val="left"/>
      <w:pPr>
        <w:ind w:left="5994" w:hanging="360"/>
      </w:pPr>
    </w:lvl>
    <w:lvl w:ilvl="8" w:tplc="0415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9" w15:restartNumberingAfterBreak="0">
    <w:nsid w:val="564B3374"/>
    <w:multiLevelType w:val="hybridMultilevel"/>
    <w:tmpl w:val="54AEF8D6"/>
    <w:lvl w:ilvl="0" w:tplc="384AFA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078093093">
    <w:abstractNumId w:val="5"/>
  </w:num>
  <w:num w:numId="2" w16cid:durableId="411123546">
    <w:abstractNumId w:val="3"/>
  </w:num>
  <w:num w:numId="3" w16cid:durableId="1471435980">
    <w:abstractNumId w:val="0"/>
  </w:num>
  <w:num w:numId="4" w16cid:durableId="1470585075">
    <w:abstractNumId w:val="6"/>
  </w:num>
  <w:num w:numId="5" w16cid:durableId="804812920">
    <w:abstractNumId w:val="8"/>
  </w:num>
  <w:num w:numId="6" w16cid:durableId="2125032177">
    <w:abstractNumId w:val="1"/>
  </w:num>
  <w:num w:numId="7" w16cid:durableId="1252545553">
    <w:abstractNumId w:val="9"/>
  </w:num>
  <w:num w:numId="8" w16cid:durableId="885335570">
    <w:abstractNumId w:val="4"/>
  </w:num>
  <w:num w:numId="9" w16cid:durableId="215357805">
    <w:abstractNumId w:val="2"/>
  </w:num>
  <w:num w:numId="10" w16cid:durableId="630553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35"/>
    <w:rsid w:val="000150F8"/>
    <w:rsid w:val="0003096A"/>
    <w:rsid w:val="00051AF0"/>
    <w:rsid w:val="0006570E"/>
    <w:rsid w:val="00076C65"/>
    <w:rsid w:val="000B4FD0"/>
    <w:rsid w:val="000C61F1"/>
    <w:rsid w:val="000E3792"/>
    <w:rsid w:val="001044D4"/>
    <w:rsid w:val="00124E09"/>
    <w:rsid w:val="0017269B"/>
    <w:rsid w:val="001A282D"/>
    <w:rsid w:val="001C39DF"/>
    <w:rsid w:val="001D354E"/>
    <w:rsid w:val="001E0385"/>
    <w:rsid w:val="00283707"/>
    <w:rsid w:val="002B6197"/>
    <w:rsid w:val="002D117D"/>
    <w:rsid w:val="003123E2"/>
    <w:rsid w:val="00324773"/>
    <w:rsid w:val="00335F8C"/>
    <w:rsid w:val="00340D7B"/>
    <w:rsid w:val="003432EE"/>
    <w:rsid w:val="003822A9"/>
    <w:rsid w:val="0038283B"/>
    <w:rsid w:val="003A6D00"/>
    <w:rsid w:val="003B2562"/>
    <w:rsid w:val="003B62F6"/>
    <w:rsid w:val="003C0EE2"/>
    <w:rsid w:val="003C3909"/>
    <w:rsid w:val="003D2788"/>
    <w:rsid w:val="003D32AB"/>
    <w:rsid w:val="003D38A7"/>
    <w:rsid w:val="003D3AA8"/>
    <w:rsid w:val="003E48AB"/>
    <w:rsid w:val="003E5733"/>
    <w:rsid w:val="00402F4C"/>
    <w:rsid w:val="004337D4"/>
    <w:rsid w:val="00435540"/>
    <w:rsid w:val="00435568"/>
    <w:rsid w:val="0045600E"/>
    <w:rsid w:val="004562AD"/>
    <w:rsid w:val="00461993"/>
    <w:rsid w:val="00471C08"/>
    <w:rsid w:val="00474409"/>
    <w:rsid w:val="004A297A"/>
    <w:rsid w:val="004A77F6"/>
    <w:rsid w:val="004D1ACD"/>
    <w:rsid w:val="00503EC8"/>
    <w:rsid w:val="00524C80"/>
    <w:rsid w:val="00532423"/>
    <w:rsid w:val="00535F69"/>
    <w:rsid w:val="00536079"/>
    <w:rsid w:val="00541F6F"/>
    <w:rsid w:val="005540A5"/>
    <w:rsid w:val="0058249B"/>
    <w:rsid w:val="00585E87"/>
    <w:rsid w:val="00595D23"/>
    <w:rsid w:val="005B213C"/>
    <w:rsid w:val="005B5CFE"/>
    <w:rsid w:val="005C1394"/>
    <w:rsid w:val="005D3255"/>
    <w:rsid w:val="00606993"/>
    <w:rsid w:val="00614CBE"/>
    <w:rsid w:val="0062207E"/>
    <w:rsid w:val="00630DEF"/>
    <w:rsid w:val="00642FDF"/>
    <w:rsid w:val="00674C10"/>
    <w:rsid w:val="006B3FDB"/>
    <w:rsid w:val="006C3C13"/>
    <w:rsid w:val="006C5485"/>
    <w:rsid w:val="006D23F0"/>
    <w:rsid w:val="00716476"/>
    <w:rsid w:val="0074510F"/>
    <w:rsid w:val="0075147B"/>
    <w:rsid w:val="0076530E"/>
    <w:rsid w:val="007941ED"/>
    <w:rsid w:val="007950EB"/>
    <w:rsid w:val="0079628C"/>
    <w:rsid w:val="0082505C"/>
    <w:rsid w:val="00850CEA"/>
    <w:rsid w:val="00875F33"/>
    <w:rsid w:val="008A447E"/>
    <w:rsid w:val="008B5240"/>
    <w:rsid w:val="008D0754"/>
    <w:rsid w:val="008E3277"/>
    <w:rsid w:val="008E34B4"/>
    <w:rsid w:val="008F7637"/>
    <w:rsid w:val="009012BC"/>
    <w:rsid w:val="00904A72"/>
    <w:rsid w:val="00976C44"/>
    <w:rsid w:val="00983C84"/>
    <w:rsid w:val="009A57B5"/>
    <w:rsid w:val="009B1214"/>
    <w:rsid w:val="009B59FA"/>
    <w:rsid w:val="009B7DF5"/>
    <w:rsid w:val="009D288D"/>
    <w:rsid w:val="009D698B"/>
    <w:rsid w:val="009E34CE"/>
    <w:rsid w:val="009E7851"/>
    <w:rsid w:val="00A13C5C"/>
    <w:rsid w:val="00A16DBE"/>
    <w:rsid w:val="00A17156"/>
    <w:rsid w:val="00A26FEA"/>
    <w:rsid w:val="00A35540"/>
    <w:rsid w:val="00A92033"/>
    <w:rsid w:val="00A93AF0"/>
    <w:rsid w:val="00A96819"/>
    <w:rsid w:val="00A974C6"/>
    <w:rsid w:val="00AE0A6E"/>
    <w:rsid w:val="00B065AD"/>
    <w:rsid w:val="00B32026"/>
    <w:rsid w:val="00B569A2"/>
    <w:rsid w:val="00B713EB"/>
    <w:rsid w:val="00B75835"/>
    <w:rsid w:val="00B76B56"/>
    <w:rsid w:val="00B96C23"/>
    <w:rsid w:val="00BA085C"/>
    <w:rsid w:val="00BD6327"/>
    <w:rsid w:val="00BD665E"/>
    <w:rsid w:val="00BE3790"/>
    <w:rsid w:val="00C329DF"/>
    <w:rsid w:val="00C72531"/>
    <w:rsid w:val="00C725E6"/>
    <w:rsid w:val="00C81071"/>
    <w:rsid w:val="00C86EE7"/>
    <w:rsid w:val="00CA5C70"/>
    <w:rsid w:val="00CB5957"/>
    <w:rsid w:val="00CC562D"/>
    <w:rsid w:val="00D0748A"/>
    <w:rsid w:val="00D31259"/>
    <w:rsid w:val="00D366B9"/>
    <w:rsid w:val="00D56EBB"/>
    <w:rsid w:val="00D817C5"/>
    <w:rsid w:val="00D95DDD"/>
    <w:rsid w:val="00DA4792"/>
    <w:rsid w:val="00DB5C3E"/>
    <w:rsid w:val="00DB67CB"/>
    <w:rsid w:val="00DC11B0"/>
    <w:rsid w:val="00DC1B85"/>
    <w:rsid w:val="00DC71B8"/>
    <w:rsid w:val="00DE70F4"/>
    <w:rsid w:val="00E013D2"/>
    <w:rsid w:val="00E04C99"/>
    <w:rsid w:val="00E318FB"/>
    <w:rsid w:val="00E3399B"/>
    <w:rsid w:val="00E45DEA"/>
    <w:rsid w:val="00E527F8"/>
    <w:rsid w:val="00E601C8"/>
    <w:rsid w:val="00EA250A"/>
    <w:rsid w:val="00EB44F6"/>
    <w:rsid w:val="00EC4448"/>
    <w:rsid w:val="00EE18CC"/>
    <w:rsid w:val="00F349D0"/>
    <w:rsid w:val="00F36694"/>
    <w:rsid w:val="00F55068"/>
    <w:rsid w:val="00F67A20"/>
    <w:rsid w:val="00F67F55"/>
    <w:rsid w:val="00F76E16"/>
    <w:rsid w:val="00FA2385"/>
    <w:rsid w:val="00FB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226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835"/>
    <w:pPr>
      <w:ind w:left="720"/>
      <w:contextualSpacing/>
    </w:pPr>
  </w:style>
  <w:style w:type="table" w:styleId="Tabela-Siatka">
    <w:name w:val="Table Grid"/>
    <w:basedOn w:val="Standardowy"/>
    <w:uiPriority w:val="39"/>
    <w:rsid w:val="00B75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758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58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5835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75835"/>
    <w:rPr>
      <w:color w:val="0563C1" w:themeColor="hyperlink"/>
      <w:u w:val="single"/>
    </w:rPr>
  </w:style>
  <w:style w:type="character" w:customStyle="1" w:styleId="cf01">
    <w:name w:val="cf01"/>
    <w:basedOn w:val="Domylnaczcionkaakapitu"/>
    <w:rsid w:val="00B75835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3123E2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5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54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83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C84"/>
  </w:style>
  <w:style w:type="paragraph" w:styleId="Stopka">
    <w:name w:val="footer"/>
    <w:basedOn w:val="Normalny"/>
    <w:link w:val="StopkaZnak"/>
    <w:uiPriority w:val="99"/>
    <w:unhideWhenUsed/>
    <w:rsid w:val="00983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rs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rs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rs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AAC5A-BB5C-41B9-B9A9-5AA2BEF6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3557</Words>
  <Characters>21345</Characters>
  <Application>Microsoft Office Word</Application>
  <DocSecurity>0</DocSecurity>
  <Lines>177</Lines>
  <Paragraphs>49</Paragraphs>
  <ScaleCrop>false</ScaleCrop>
  <Company/>
  <LinksUpToDate>false</LinksUpToDate>
  <CharactersWithSpaces>24853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2023-09-04T11:37:00Z</dcterms:created>
  <dcterms:modified xsi:type="dcterms:W3CDTF">2023-09-04T11:37:00Z</dcterms:modified>
</cp:coreProperties>
</file>